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20.png" ContentType="image/png"/>
  <Override PartName="/word/media/rId60.png" ContentType="image/png"/>
  <Override PartName="/word/media/rId112.png" ContentType="image/png"/>
  <Override PartName="/word/media/rId76.png" ContentType="image/png"/>
  <Override PartName="/word/media/rId71.png" ContentType="image/png"/>
  <Override PartName="/word/media/rId66.png" ContentType="image/png"/>
  <Override PartName="/word/media/rId229.png" ContentType="image/png"/>
  <Override PartName="/word/media/rId162.jpg" ContentType="image/jpeg"/>
  <Override PartName="/word/media/rId191.png" ContentType="image/png"/>
  <Override PartName="/word/media/rId177.jpg" ContentType="image/jpeg"/>
  <Override PartName="/word/media/rId203.jpg" ContentType="image/jpeg"/>
  <Override PartName="/word/media/rId197.jpg" ContentType="image/jpeg"/>
  <Override PartName="/word/media/rId208.jpg" ContentType="image/jpeg"/>
  <Override PartName="/word/media/rId223.png" ContentType="image/png"/>
  <Override PartName="/word/media/rId236.png" ContentType="image/png"/>
  <Override PartName="/word/media/rId172.png" ContentType="image/png"/>
  <Override PartName="/word/media/rId241.png" ContentType="image/png"/>
  <Override PartName="/word/media/rId183.png" ContentType="image/png"/>
  <Override PartName="/word/media/rId211.jpg" ContentType="image/jpeg"/>
  <Override PartName="/word/media/rId216.jpg" ContentType="image/jpeg"/>
  <Override PartName="/word/media/rId2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2024-06-01</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0"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 Dublin Core 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0"/>
    <w:bookmarkStart w:id="59" w:name="Xb560f260f74888759809e401e82ab75843d6022"/>
    <w:p>
      <w:pPr>
        <w:pStyle w:val="Heading1"/>
      </w:pPr>
      <w:r>
        <w:t xml:space="preserve">2. Grundlagen zu Metadaten für historische Quellen und Forschungsdaten</w:t>
      </w:r>
    </w:p>
    <w:bookmarkStart w:id="31"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1"/>
    <w:bookmarkStart w:id="43" w:name="open-and-fair-data"/>
    <w:p>
      <w:pPr>
        <w:pStyle w:val="Heading2"/>
      </w:pPr>
      <w:r>
        <w:t xml:space="preserve">2.2 Open and</w:t>
      </w:r>
      <w:r>
        <w:t xml:space="preserve"> </w:t>
      </w:r>
      <w:hyperlink r:id="rId32">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3">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4"/>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0">
        <w:r>
          <w:rPr>
            <w:rStyle w:val="Hyperlink"/>
          </w:rPr>
          <w:t xml:space="preserve">DaSCH</w:t>
        </w:r>
      </w:hyperlink>
      <w:r>
        <w:t xml:space="preserve"> </w:t>
      </w:r>
      <w:r>
        <w:t xml:space="preserve">in Basel oder</w:t>
      </w:r>
      <w:r>
        <w:t xml:space="preserve"> </w:t>
      </w:r>
      <w:hyperlink r:id="rId41">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2">
        <w:r>
          <w:rPr>
            <w:rStyle w:val="Hyperlink"/>
          </w:rPr>
          <w:t xml:space="preserve">Open Research Data Template</w:t>
        </w:r>
      </w:hyperlink>
      <w:r>
        <w:t xml:space="preserve">, um die Einhaltung der Prinzipien von Open (Research) Data und FAIR Data zu gewährleisten.</w:t>
      </w:r>
    </w:p>
    <w:bookmarkEnd w:id="43"/>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44">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w:t>
      </w:r>
      <w:hyperlink r:id="rId45">
        <w:r>
          <w:rPr>
            <w:rStyle w:val="Hyperlink"/>
          </w:rPr>
          <w:t xml:space="preserve">Dublin Core Metadata Element Set</w:t>
        </w:r>
      </w:hyperlink>
    </w:p>
    <w:p>
      <w:pPr>
        <w:pStyle w:val="FirstParagraph"/>
      </w:pPr>
      <w:r>
        <w:t xml:space="preserve">Eines der bekanntesten und am weitesten verbreiteten Metadatenschemas ist das Dublin Core Schema. Es ist ein einfacher und flexibler Standard, der zur Beschreibung einer Vielzahl von Informationsressourcen verwendet werden kann. Dublin Core 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 weiter unten, Metadaten der Stadt.Geschichte.Basel).</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r>
        <w:t xml:space="preserve">Der Dublin Core-Standard 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7" w:name="metadaten-der-stadt.geschichte.basel"/>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 Dublin Core 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center"/>
            </w:pPr>
          </w:p>
          <w:p>
            <w:pPr>
              <w:jc w:val="center"/>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center"/>
            </w:pPr>
          </w:p>
          <w:p>
            <w:pPr>
              <w:jc w:val="center"/>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center"/>
            </w:pPr>
          </w:p>
          <w:p>
            <w:pPr>
              <w:jc w:val="center"/>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center"/>
            </w:pPr>
          </w:p>
          <w:p>
            <w:pPr>
              <w:jc w:val="center"/>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4: Zwei Metadatenobjekte mit derselben zugeordneten Ressource</w:t>
            </w:r>
          </w:p>
          <w:bookmarkEnd w:id="79"/>
        </w:tc>
      </w:tr>
    </w:tbl>
    <w:bookmarkEnd w:id="80"/>
    <w:bookmarkEnd w:id="81"/>
    <w:bookmarkStart w:id="83" w:name="metadatenobjekte-eltern"/>
    <w:p>
      <w:pPr>
        <w:pStyle w:val="Heading2"/>
      </w:pPr>
      <w:r>
        <w:t xml:space="preserve">3.2 Metadatenobjekte (Eltern)</w:t>
      </w:r>
    </w:p>
    <w:tbl>
      <w:tblPr>
        <w:tblStyle w:val="Table"/>
        <w:tblW w:type="pct" w:w="4964"/>
        <w:tblLook w:firstRow="1" w:lastRow="0" w:firstColumn="0" w:lastColumn="0" w:noHBand="0" w:noVBand="0" w:val="0020"/>
        <w:jc w:val="start"/>
        <w:tblLayout w:type="fixed"/>
      </w:tblPr>
      <w:tblGrid>
        <w:gridCol w:w="263"/>
        <w:gridCol w:w="413"/>
        <w:gridCol w:w="376"/>
        <w:gridCol w:w="1975"/>
        <w:gridCol w:w="4834"/>
      </w:tblGrid>
      <w:tr>
        <w:trPr>
          <w:tblHeader w:val="true"/>
        </w:trPr>
        <w:tc>
          <w:tcPr/>
          <w:p>
            <w:pPr>
              <w:pStyle w:val="Compact"/>
              <w:jc w:val="left"/>
            </w:pPr>
            <w:r>
              <w:rPr>
                <w:bCs/>
                <w:b/>
              </w:rPr>
              <w:t xml:space="preserve">Name</w:t>
            </w:r>
          </w:p>
        </w:tc>
        <w:tc>
          <w:tcPr/>
          <w:p>
            <w:pPr>
              <w:pStyle w:val="Compact"/>
              <w:jc w:val="left"/>
            </w:pPr>
            <w:r>
              <w:rPr>
                <w:bCs/>
                <w:b/>
              </w:rPr>
              <w:t xml:space="preserve">Dublin Core</w:t>
            </w:r>
          </w:p>
        </w:tc>
        <w:tc>
          <w:tcPr/>
          <w:p>
            <w:pPr>
              <w:pStyle w:val="Compact"/>
              <w:jc w:val="left"/>
            </w:pPr>
            <w:r>
              <w:rPr>
                <w:bCs/>
                <w:b/>
              </w:rPr>
              <w:t xml:space="preserve">Obligatorisch</w:t>
            </w:r>
          </w:p>
        </w:tc>
        <w:tc>
          <w:tcPr/>
          <w:p>
            <w:pPr>
              <w:pStyle w:val="Compact"/>
              <w:jc w:val="left"/>
            </w:pPr>
            <w:r>
              <w:rPr>
                <w:bCs/>
                <w:b/>
              </w:rPr>
              <w:t xml:space="preserve">Verwendung</w:t>
            </w:r>
          </w:p>
        </w:tc>
        <w:tc>
          <w:tcPr/>
          <w:p>
            <w:pPr>
              <w:pStyle w:val="Compact"/>
              <w:jc w:val="left"/>
            </w:pPr>
            <w:r>
              <w:rPr>
                <w:bCs/>
                <w:b/>
              </w:rPr>
              <w:t xml:space="preserve">Datenwertstandard</w:t>
            </w:r>
          </w:p>
        </w:tc>
      </w:tr>
      <w:tr>
        <w:tc>
          <w:tcPr/>
          <w:p>
            <w:pPr>
              <w:pStyle w:val="Compact"/>
              <w:jc w:val="left"/>
            </w:pPr>
            <w:r>
              <w:t xml:space="preserve">ObjectID</w:t>
            </w:r>
          </w:p>
        </w:tc>
        <w:tc>
          <w:tcPr/>
          <w:p>
            <w:pPr>
              <w:pStyle w:val="Compact"/>
              <w:jc w:val="left"/>
            </w:pPr>
            <w:r>
              <w:t xml:space="preserve">dcterms:identifier</w:t>
            </w:r>
          </w:p>
        </w:tc>
        <w:tc>
          <w:tcPr/>
          <w:p>
            <w:pPr>
              <w:pStyle w:val="Compact"/>
              <w:jc w:val="left"/>
            </w:pPr>
            <w:r>
              <w:t xml:space="preserve">Ja</w:t>
            </w:r>
          </w:p>
        </w:tc>
        <w:tc>
          <w:tcPr/>
          <w:p>
            <w:pPr>
              <w:pStyle w:val="Compact"/>
              <w:jc w:val="left"/>
            </w:pPr>
            <w:r>
              <w:t xml:space="preserve">Eine eindeutige Zeichenfolge ohne Leer- oder Sonderzeichen, die auf der Website als ID verwendet wird.</w:t>
            </w:r>
          </w:p>
        </w:tc>
        <w:tc>
          <w:tcPr/>
          <w:p>
            <w:pPr>
              <w:pStyle w:val="Compact"/>
              <w:jc w:val="left"/>
            </w:pPr>
            <w:r>
              <w:t xml:space="preserve">Zufällig generierte Nummern zwischen sgb000000 und sgb999999.</w:t>
            </w: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12</w:t>
              </w:r>
            </w:hyperlink>
            <w:r>
              <w:t xml:space="preserve">.</w:t>
            </w:r>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9</w:t>
              </w:r>
            </w:hyperlink>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p>
            <w:pPr>
              <w:numPr>
                <w:ilvl w:val="0"/>
                <w:numId w:val="1003"/>
              </w:numPr>
              <w:jc w:val="left"/>
            </w:pPr>
            <w:r>
              <w:t xml:space="preserve">Ur- und Frühgeschichte</w:t>
            </w:r>
          </w:p>
          <w:p>
            <w:pPr>
              <w:numPr>
                <w:ilvl w:val="0"/>
                <w:numId w:val="1003"/>
              </w:numPr>
              <w:jc w:val="left"/>
            </w:pPr>
            <w:r>
              <w:t xml:space="preserve">Römische Zeit und Spätantike</w:t>
            </w:r>
          </w:p>
          <w:p>
            <w:pPr>
              <w:numPr>
                <w:ilvl w:val="0"/>
                <w:numId w:val="1003"/>
              </w:numPr>
              <w:jc w:val="left"/>
            </w:pPr>
            <w:r>
              <w:t xml:space="preserve">Mittelalter</w:t>
            </w:r>
          </w:p>
          <w:p>
            <w:pPr>
              <w:numPr>
                <w:ilvl w:val="0"/>
                <w:numId w:val="1003"/>
              </w:numPr>
              <w:jc w:val="left"/>
            </w:pPr>
            <w:r>
              <w:t xml:space="preserve">Neuzeit</w:t>
            </w:r>
          </w:p>
          <w:p>
            <w:pPr>
              <w:numPr>
                <w:ilvl w:val="0"/>
                <w:numId w:val="1003"/>
              </w:numPr>
              <w:jc w:val="left"/>
            </w:pPr>
            <w:r>
              <w:t xml:space="preserve">Zeitgeschichte</w:t>
            </w:r>
          </w:p>
          <w:p>
            <w:pPr>
              <w:jc w:val="left"/>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DOI oder bibliografische Angaben (nach Infoclio Zitierstandard), mehrere Verweise können angegeben werden</w:t>
            </w:r>
          </w:p>
        </w:tc>
      </w:tr>
    </w:tbl>
    <w:bookmarkEnd w:id="83"/>
    <w:bookmarkStart w:id="111" w:name="zugeordnete-ressourcen-kinder"/>
    <w:p>
      <w:pPr>
        <w:pStyle w:val="Heading2"/>
      </w:pPr>
      <w:r>
        <w:t xml:space="preserve">3.3 Zugeordnete Ressourcen (Kinder)</w:t>
      </w:r>
    </w:p>
    <w:tbl>
      <w:tblPr>
        <w:tblStyle w:val="Table"/>
        <w:tblW w:type="pct" w:w="4977"/>
        <w:tblLook w:firstRow="0" w:lastRow="0" w:firstColumn="0" w:lastColumn="0" w:noHBand="0" w:noVBand="0" w:val="0000"/>
        <w:jc w:val="start"/>
        <w:tblLayout w:type="fixed"/>
      </w:tblPr>
      <w:tblGrid>
        <w:gridCol w:w="127"/>
        <w:gridCol w:w="200"/>
        <w:gridCol w:w="264"/>
        <w:gridCol w:w="1863"/>
        <w:gridCol w:w="5261"/>
        <w:gridCol w:w="164"/>
      </w:tblGrid>
      <w:tr>
        <w:tc>
          <w:tcPr>
            <w:vMerge w:val="restart"/>
          </w:tcPr>
          <w:p>
            <w:pPr>
              <w:pStyle w:val="Heading1"/>
              <w:jc w:val="left"/>
            </w:pPr>
            <w:bookmarkStart w:id="84" w:name="name"/>
            <w:r>
              <w:t xml:space="preserve">4. </w:t>
            </w:r>
            <w:r>
              <w:rPr>
                <w:bCs/>
                <w:b/>
              </w:rPr>
              <w:t xml:space="preserve">Name</w:t>
            </w:r>
            <w:bookmarkEnd w:id="84"/>
          </w:p>
          <w:p>
            <w:pPr>
              <w:jc w:val="left"/>
            </w:pPr>
            <w:r>
              <w:t xml:space="preserve">MediaID</w:t>
            </w:r>
          </w:p>
        </w:tc>
        <w:tc>
          <w:tcPr>
            <w:vMerge w:val="restart"/>
          </w:tcPr>
          <w:p>
            <w:pPr>
              <w:pStyle w:val="Heading1"/>
              <w:jc w:val="left"/>
            </w:pPr>
            <w:bookmarkStart w:id="85" w:name="dublin-core"/>
            <w:r>
              <w:t xml:space="preserve">5. </w:t>
            </w:r>
            <w:r>
              <w:rPr>
                <w:bCs/>
                <w:b/>
              </w:rPr>
              <w:t xml:space="preserve">Dublin Core</w:t>
            </w:r>
            <w:bookmarkEnd w:id="85"/>
          </w:p>
          <w:p>
            <w:pPr>
              <w:jc w:val="left"/>
            </w:pPr>
            <w:r>
              <w:t xml:space="preserve">dcterms:identifier</w:t>
            </w:r>
          </w:p>
        </w:tc>
        <w:tc>
          <w:tcPr>
            <w:vMerge w:val="restart"/>
          </w:tcPr>
          <w:p>
            <w:pPr>
              <w:pStyle w:val="Heading1"/>
              <w:jc w:val="left"/>
            </w:pPr>
            <w:bookmarkStart w:id="86" w:name="obligatorisch"/>
            <w:r>
              <w:t xml:space="preserve">6. </w:t>
            </w:r>
            <w:r>
              <w:rPr>
                <w:bCs/>
                <w:b/>
              </w:rPr>
              <w:t xml:space="preserve">Obligatorisch</w:t>
            </w:r>
            <w:bookmarkEnd w:id="86"/>
          </w:p>
          <w:p>
            <w:pPr>
              <w:jc w:val="left"/>
            </w:pPr>
            <w:r>
              <w:t xml:space="preserve">Ja</w:t>
            </w:r>
          </w:p>
        </w:tc>
        <w:tc>
          <w:tcPr>
            <w:vMerge w:val="restart"/>
          </w:tcPr>
          <w:p>
            <w:pPr>
              <w:pStyle w:val="Heading1"/>
              <w:jc w:val="left"/>
            </w:pPr>
            <w:bookmarkStart w:id="87" w:name="verwendung"/>
            <w:r>
              <w:t xml:space="preserve">7. </w:t>
            </w:r>
            <w:r>
              <w:rPr>
                <w:bCs/>
                <w:b/>
              </w:rPr>
              <w:t xml:space="preserve">Verwendung</w:t>
            </w:r>
            <w:bookmarkEnd w:id="87"/>
          </w:p>
          <w:p>
            <w:pPr>
              <w:jc w:val="left"/>
            </w:pPr>
            <w:r>
              <w:t xml:space="preserve">Eine eindeutige Zeichenfolge ohne Leer- oder Sonderzeichen, die auf der Website als ID verwendet wird.</w:t>
            </w:r>
          </w:p>
        </w:tc>
        <w:tc>
          <w:tcPr>
            <w:vMerge w:val="restart"/>
          </w:tcPr>
          <w:p>
            <w:pPr>
              <w:pStyle w:val="Heading1"/>
              <w:jc w:val="left"/>
            </w:pPr>
            <w:bookmarkStart w:id="88" w:name="datenwertstandard"/>
            <w:r>
              <w:t xml:space="preserve">8. </w:t>
            </w:r>
            <w:r>
              <w:rPr>
                <w:bCs/>
                <w:b/>
              </w:rPr>
              <w:t xml:space="preserve">Datenwertstandard</w:t>
            </w:r>
            <w:bookmarkEnd w:id="88"/>
          </w:p>
          <w:p>
            <w:pPr>
              <w:jc w:val="left"/>
            </w:pPr>
            <w:r>
              <w:t xml:space="preserve">Zufällig generierte Nummern zwischen m000000 und m999999.</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ObjectID (des Elternobjekts), DOI oder bibliografische Angaben (nach Infoclio Zitierstandard), mehrere Verweise können angegeben werden</w:t>
            </w:r>
          </w:p>
        </w:tc>
        <w:tc>
          <w:tcPr/>
          <w:p>
            <w:pPr>
              <w:pStyle w:val="Compact"/>
            </w:pPr>
          </w:p>
        </w:tc>
      </w:tr>
      <w:tr>
        <w:tc>
          <w:tcPr/>
          <w:p>
            <w:pPr>
              <w:pStyle w:val="Compact"/>
              <w:jc w:val="left"/>
            </w:pPr>
            <w:r>
              <w:t xml:space="preserve">Filename</w:t>
            </w:r>
          </w:p>
        </w:tc>
        <w:tc>
          <w:tcPr/>
          <w:p>
            <w:pPr>
              <w:pStyle w:val="Compact"/>
            </w:pPr>
          </w:p>
        </w:tc>
        <w:tc>
          <w:tcPr/>
          <w:p>
            <w:pPr>
              <w:pStyle w:val="Compact"/>
              <w:jc w:val="left"/>
            </w:pPr>
            <w:r>
              <w:t xml:space="preserve">Ja</w:t>
            </w:r>
          </w:p>
        </w:tc>
        <w:tc>
          <w:tcPr/>
          <w:p>
            <w:pPr>
              <w:pStyle w:val="Compact"/>
              <w:jc w:val="left"/>
            </w:pPr>
            <w:r>
              <w:t xml:space="preserve">Der vollständige Pfad/URL einer (oder mehreren) Datei(en) inkl. der Dateierweiterung.</w:t>
            </w:r>
          </w:p>
        </w:tc>
        <w:tc>
          <w:tcPr/>
          <w:p>
            <w:pPr>
              <w:pStyle w:val="Compact"/>
              <w:jc w:val="left"/>
            </w:pPr>
            <w:r>
              <w:t xml:space="preserve">Keiner (Wenn möglich Übernahme der Pfade vom System zur Verwaltung der Metadaten und der Ressourcen, z.B.</w:t>
            </w:r>
            <w:r>
              <w:t xml:space="preserve"> </w:t>
            </w:r>
            <w:hyperlink r:id="rId89">
              <w:r>
                <w:rPr>
                  <w:rStyle w:val="Hyperlink"/>
                </w:rPr>
                <w:t xml:space="preserve">Omeka</w:t>
              </w:r>
            </w:hyperlink>
            <w:r>
              <w:t xml:space="preserve">)</w:t>
            </w:r>
          </w:p>
        </w:tc>
        <w:tc>
          <w:tcPr/>
          <w:p>
            <w:pPr>
              <w:pStyle w:val="Compact"/>
            </w:pP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c>
          <w:tcPr/>
          <w:p>
            <w:pPr>
              <w:pStyle w:val="Compact"/>
            </w:pP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12</w:t>
              </w:r>
            </w:hyperlink>
            <w:r>
              <w:t xml:space="preserve">.</w:t>
            </w:r>
          </w:p>
        </w:tc>
        <w:tc>
          <w:tcPr/>
          <w:p>
            <w:pPr>
              <w:pStyle w:val="Compact"/>
            </w:pPr>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9</w:t>
              </w:r>
            </w:hyperlink>
          </w:p>
        </w:tc>
        <w:tc>
          <w:tcPr/>
          <w:p>
            <w:pPr>
              <w:pStyle w:val="Compact"/>
            </w:pPr>
          </w:p>
        </w:tc>
      </w:tr>
      <w:tr>
        <w:tc>
          <w:tcPr/>
          <w:p>
            <w:pPr>
              <w:pStyle w:val="Compact"/>
              <w:jc w:val="left"/>
            </w:pPr>
            <w:r>
              <w:t xml:space="preserve">Creator</w:t>
            </w:r>
          </w:p>
        </w:tc>
        <w:tc>
          <w:tcPr/>
          <w:p>
            <w:pPr>
              <w:pStyle w:val="Compact"/>
              <w:jc w:val="left"/>
            </w:pPr>
            <w:r>
              <w:t xml:space="preserve">dcterms:creator</w:t>
            </w:r>
          </w:p>
        </w:tc>
        <w:tc>
          <w:tcPr/>
          <w:p>
            <w:pPr>
              <w:pStyle w:val="Compact"/>
              <w:jc w:val="left"/>
            </w:pPr>
            <w:r>
              <w:t xml:space="preserve">Nein</w:t>
            </w:r>
          </w:p>
        </w:tc>
        <w:tc>
          <w:tcPr/>
          <w:p>
            <w:pPr>
              <w:pStyle w:val="Compact"/>
              <w:jc w:val="left"/>
            </w:pPr>
            <w:r>
              <w:t xml:space="preserve">Eine Entität (Autor*in), die in erster Linie für die Erstellung der Ressource verantwortlich ist.</w:t>
            </w:r>
          </w:p>
        </w:tc>
        <w:tc>
          <w:tcPr/>
          <w:p>
            <w:pPr>
              <w:pStyle w:val="Compact"/>
              <w:jc w:val="left"/>
            </w:pPr>
            <w:r>
              <w:t xml:space="preserve">Klarname und URL zu</w:t>
            </w:r>
            <w:r>
              <w:t xml:space="preserve"> </w:t>
            </w:r>
            <w:hyperlink r:id="rId90">
              <w:r>
                <w:rPr>
                  <w:rStyle w:val="Hyperlink"/>
                </w:rPr>
                <w:t xml:space="preserve">Wikidata.org</w:t>
              </w:r>
            </w:hyperlink>
            <w:r>
              <w:t xml:space="preserve"> (Laufend Werte sammeln und wenn möglich dieselben wiederverwenden)</w:t>
            </w:r>
          </w:p>
        </w:tc>
        <w:tc>
          <w:tcPr/>
          <w:p>
            <w:pPr>
              <w:pStyle w:val="Compact"/>
            </w:pPr>
          </w:p>
        </w:tc>
      </w:tr>
      <w:tr>
        <w:tc>
          <w:tcPr/>
          <w:p>
            <w:pPr>
              <w:pStyle w:val="Compact"/>
              <w:jc w:val="left"/>
            </w:pPr>
            <w:r>
              <w:t xml:space="preserve">Publisher</w:t>
            </w:r>
          </w:p>
        </w:tc>
        <w:tc>
          <w:tcPr/>
          <w:p>
            <w:pPr>
              <w:pStyle w:val="Compact"/>
              <w:jc w:val="left"/>
            </w:pPr>
            <w:r>
              <w:t xml:space="preserve">dcterms:publisher</w:t>
            </w:r>
          </w:p>
        </w:tc>
        <w:tc>
          <w:tcPr/>
          <w:p>
            <w:pPr>
              <w:pStyle w:val="Compact"/>
              <w:jc w:val="left"/>
            </w:pPr>
            <w:r>
              <w:t xml:space="preserve">Ja</w:t>
            </w:r>
          </w:p>
        </w:tc>
        <w:tc>
          <w:tcPr/>
          <w:p>
            <w:pPr>
              <w:pStyle w:val="Compact"/>
              <w:jc w:val="left"/>
            </w:pPr>
            <w:r>
              <w:t xml:space="preserve">Eine Einrichtung, die für die Bereitstellung der Ressource verantwortlich ist. (Bei Büchern und Buchausschnitten ist eine Bibliothek anzugeben. Die bibliografische Referenz wird unter Rights vermerkt.)</w:t>
            </w:r>
          </w:p>
        </w:tc>
        <w:tc>
          <w:tcPr/>
          <w:p>
            <w:pPr>
              <w:jc w:val="left"/>
            </w:pPr>
            <w:r>
              <w:t xml:space="preserve">Klarname und URL zu</w:t>
            </w:r>
            <w:r>
              <w:t xml:space="preserve"> </w:t>
            </w:r>
            <w:hyperlink r:id="rId90">
              <w:r>
                <w:rPr>
                  <w:rStyle w:val="Hyperlink"/>
                </w:rPr>
                <w:t xml:space="preserve">Wikidata.org</w:t>
              </w:r>
            </w:hyperlink>
            <w:r>
              <w:t xml:space="preserve"> </w:t>
            </w:r>
            <w:r>
              <w:t xml:space="preserve">(Laufend Werte sammeln und wenn möglich dieselben wiederverwenden)</w:t>
            </w:r>
          </w:p>
          <w:p>
            <w:pPr>
              <w:numPr>
                <w:ilvl w:val="0"/>
                <w:numId w:val="1004"/>
              </w:numPr>
              <w:jc w:val="left"/>
            </w:pPr>
            <w:hyperlink r:id="rId91">
              <w:r>
                <w:rPr>
                  <w:rStyle w:val="Hyperlink"/>
                </w:rPr>
                <w:t xml:space="preserve">Liste der wichtigsten Institutionen in Basel</w:t>
              </w:r>
            </w:hyperlink>
          </w:p>
          <w:p>
            <w:pPr>
              <w:numPr>
                <w:ilvl w:val="1"/>
                <w:numId w:val="1005"/>
              </w:numPr>
              <w:jc w:val="left"/>
            </w:pPr>
            <w:r>
              <w:t xml:space="preserve">Historisches Musem Basel</w:t>
            </w:r>
            <w:r>
              <w:t xml:space="preserve"> </w:t>
            </w:r>
            <w:hyperlink r:id="rId92">
              <w:r>
                <w:rPr>
                  <w:rStyle w:val="Hyperlink"/>
                </w:rPr>
                <w:t xml:space="preserve">Q386286</w:t>
              </w:r>
            </w:hyperlink>
          </w:p>
          <w:p>
            <w:pPr>
              <w:numPr>
                <w:ilvl w:val="1"/>
                <w:numId w:val="1005"/>
              </w:numPr>
              <w:jc w:val="left"/>
            </w:pPr>
            <w:r>
              <w:t xml:space="preserve">Staatsarchiv des Kantons Basel-Stadt</w:t>
            </w:r>
            <w:r>
              <w:t xml:space="preserve"> </w:t>
            </w:r>
            <w:hyperlink r:id="rId93">
              <w:r>
                <w:rPr>
                  <w:rStyle w:val="Hyperlink"/>
                </w:rPr>
                <w:t xml:space="preserve">Q2324698</w:t>
              </w:r>
            </w:hyperlink>
          </w:p>
          <w:p>
            <w:pPr>
              <w:numPr>
                <w:ilvl w:val="1"/>
                <w:numId w:val="1005"/>
              </w:numPr>
              <w:jc w:val="left"/>
            </w:pPr>
            <w:r>
              <w:t xml:space="preserve">Universitätsbibliothek Basel</w:t>
            </w:r>
            <w:r>
              <w:t xml:space="preserve"> </w:t>
            </w:r>
            <w:hyperlink r:id="rId94">
              <w:r>
                <w:rPr>
                  <w:rStyle w:val="Hyperlink"/>
                </w:rPr>
                <w:t xml:space="preserve">Q81164649</w:t>
              </w:r>
            </w:hyperlink>
          </w:p>
          <w:p>
            <w:pPr>
              <w:numPr>
                <w:ilvl w:val="1"/>
                <w:numId w:val="1005"/>
              </w:numPr>
              <w:jc w:val="left"/>
            </w:pPr>
            <w:r>
              <w:t xml:space="preserve">Basler Mission</w:t>
            </w:r>
            <w:r>
              <w:t xml:space="preserve"> </w:t>
            </w:r>
            <w:hyperlink r:id="rId95">
              <w:r>
                <w:rPr>
                  <w:rStyle w:val="Hyperlink"/>
                </w:rPr>
                <w:t xml:space="preserve">Q20614250</w:t>
              </w:r>
            </w:hyperlink>
          </w:p>
          <w:p>
            <w:pPr>
              <w:numPr>
                <w:ilvl w:val="1"/>
                <w:numId w:val="1005"/>
              </w:numPr>
              <w:jc w:val="left"/>
            </w:pPr>
            <w:r>
              <w:t xml:space="preserve">Jüdisches Museum</w:t>
            </w:r>
            <w:r>
              <w:t xml:space="preserve"> </w:t>
            </w:r>
            <w:hyperlink r:id="rId96">
              <w:r>
                <w:rPr>
                  <w:rStyle w:val="Hyperlink"/>
                </w:rPr>
                <w:t xml:space="preserve">Q1551099</w:t>
              </w:r>
            </w:hyperlink>
          </w:p>
          <w:p>
            <w:pPr>
              <w:numPr>
                <w:ilvl w:val="1"/>
                <w:numId w:val="1005"/>
              </w:numPr>
              <w:jc w:val="left"/>
            </w:pPr>
            <w:r>
              <w:t xml:space="preserve">...</w:t>
            </w:r>
          </w:p>
        </w:tc>
        <w:tc>
          <w:tcPr/>
          <w:p>
            <w:pPr>
              <w:pStyle w:val="Compact"/>
            </w:pPr>
          </w:p>
        </w:tc>
      </w:tr>
      <w:tr>
        <w:tc>
          <w:tcPr/>
          <w:p>
            <w:pPr>
              <w:pStyle w:val="Compact"/>
              <w:jc w:val="left"/>
            </w:pPr>
            <w:r>
              <w:t xml:space="preserve">Date</w:t>
            </w:r>
          </w:p>
        </w:tc>
        <w:tc>
          <w:tcPr/>
          <w:p>
            <w:pPr>
              <w:pStyle w:val="Compact"/>
              <w:jc w:val="left"/>
            </w:pPr>
            <w:r>
              <w:t xml:space="preserve">dcterms:date</w:t>
            </w:r>
          </w:p>
        </w:tc>
        <w:tc>
          <w:tcPr/>
          <w:p>
            <w:pPr>
              <w:pStyle w:val="Compact"/>
              <w:jc w:val="left"/>
            </w:pPr>
            <w:r>
              <w:t xml:space="preserve">Nein</w:t>
            </w:r>
          </w:p>
        </w:tc>
        <w:tc>
          <w:tcPr/>
          <w:p>
            <w:pPr>
              <w:pStyle w:val="Compact"/>
              <w:jc w:val="left"/>
            </w:pPr>
            <w:r>
              <w:t xml:space="preserve">Der Zeitpunkt oder Zeitraum der (geschätzten) Erstellung der Ressource.</w:t>
            </w:r>
          </w:p>
        </w:tc>
        <w:tc>
          <w:tcPr>
            <w:gridSpan w:val="2"/>
          </w:tcPr>
          <w:p>
            <w:pPr>
              <w:pStyle w:val="Compact"/>
              <w:jc w:val="left"/>
            </w:pPr>
            <w:hyperlink r:id="rId97">
              <w:r>
                <w:rPr>
                  <w:rStyle w:val="Hyperlink"/>
                </w:rPr>
                <w:t xml:space="preserve">Extended Date/Time Format (EDTF)</w:t>
              </w:r>
            </w:hyperlink>
            <w:r>
              <w:t xml:space="preserve"> </w:t>
            </w:r>
            <w:r>
              <w:t xml:space="preserve">|</w:t>
            </w:r>
            <w:r>
              <w:t xml:space="preserve"> </w:t>
            </w:r>
            <w:r>
              <w:t xml:space="preserve">|</w:t>
            </w:r>
            <w:r>
              <w:t xml:space="preserve"> </w:t>
            </w:r>
            <w:r>
              <w:t xml:space="preserve">- 2014-03-05 |</w:t>
            </w:r>
            <w:r>
              <w:t xml:space="preserve"> </w:t>
            </w:r>
            <w:r>
              <w:t xml:space="preserve">|</w:t>
            </w:r>
            <w:r>
              <w:t xml:space="preserve"> </w:t>
            </w:r>
            <w:r>
              <w:t xml:space="preserve">- Typisches vollständiges Datum, JJJJ-MM-TT, muss führende Nullen an Monat und Tag enthalten |</w:t>
            </w:r>
            <w:r>
              <w:t xml:space="preserve"> </w:t>
            </w:r>
            <w:r>
              <w:t xml:space="preserve">|</w:t>
            </w:r>
            <w:r>
              <w:t xml:space="preserve"> </w:t>
            </w:r>
            <w:r>
              <w:t xml:space="preserve">- 2014-03 |</w:t>
            </w:r>
            <w:r>
              <w:t xml:space="preserve"> </w:t>
            </w:r>
            <w:r>
              <w:t xml:space="preserve">|</w:t>
            </w:r>
            <w:r>
              <w:t xml:space="preserve"> </w:t>
            </w:r>
            <w:r>
              <w:t xml:space="preserve">- Nur für den Monat angegeben; "irgendwann im März 2014". |</w:t>
            </w:r>
            <w:r>
              <w:t xml:space="preserve"> </w:t>
            </w:r>
            <w:r>
              <w:t xml:space="preserve">|</w:t>
            </w:r>
            <w:r>
              <w:t xml:space="preserve"> </w:t>
            </w:r>
            <w:r>
              <w:t xml:space="preserve">- 2014 |</w:t>
            </w:r>
            <w:r>
              <w:t xml:space="preserve"> </w:t>
            </w:r>
            <w:r>
              <w:t xml:space="preserve">|</w:t>
            </w:r>
            <w:r>
              <w:t xml:space="preserve"> </w:t>
            </w:r>
            <w:r>
              <w:t xml:space="preserve">- Nur für das Jahr angegeben; "irgendwann im Jahr 2014". |</w:t>
            </w:r>
            <w:r>
              <w:t xml:space="preserve"> </w:t>
            </w:r>
            <w:r>
              <w:t xml:space="preserve">|</w:t>
            </w:r>
            <w:r>
              <w:t xml:space="preserve"> </w:t>
            </w:r>
            <w:r>
              <w:t xml:space="preserve">- 2014-21 |</w:t>
            </w:r>
            <w:r>
              <w:t xml:space="preserve"> </w:t>
            </w:r>
            <w:r>
              <w:t xml:space="preserve">|</w:t>
            </w:r>
            <w:r>
              <w:t xml:space="preserve"> </w:t>
            </w:r>
            <w:r>
              <w:t xml:space="preserve">- Jahreszeit (nördliche Hemisphäre): 21=Frühling, 22=Sommer, 23=Herbst, 24=Winter |</w:t>
            </w:r>
            <w:r>
              <w:t xml:space="preserve"> </w:t>
            </w:r>
            <w:r>
              <w:t xml:space="preserve">|</w:t>
            </w:r>
            <w:r>
              <w:t xml:space="preserve"> </w:t>
            </w:r>
            <w:r>
              <w:t xml:space="preserve">- 2014~ |</w:t>
            </w:r>
            <w:r>
              <w:t xml:space="preserve"> </w:t>
            </w:r>
            <w:r>
              <w:t xml:space="preserve">|</w:t>
            </w:r>
            <w:r>
              <w:t xml:space="preserve"> </w:t>
            </w:r>
            <w:r>
              <w:t xml:space="preserve">- Ungefähres Datum: "Ungefähr 2014". Die genaue Interpretation von "ungefähr" ist nicht spezifiziert, aber +/- 2 der genauesten angegebenen Einheiten (in diesem Beispiel Jahre) ist eine vernünftige Erwartung. |</w:t>
            </w:r>
            <w:r>
              <w:t xml:space="preserve"> </w:t>
            </w:r>
            <w:r>
              <w:t xml:space="preserve">|</w:t>
            </w:r>
            <w:r>
              <w:t xml:space="preserve"> </w:t>
            </w:r>
            <w:r>
              <w:t xml:space="preserve">- 2014? |</w:t>
            </w:r>
            <w:r>
              <w:t xml:space="preserve"> </w:t>
            </w:r>
            <w:r>
              <w:t xml:space="preserve">|</w:t>
            </w:r>
            <w:r>
              <w:t xml:space="preserve"> </w:t>
            </w:r>
            <w:r>
              <w:t xml:space="preserve">- Ungewisses Datum: "Vielleicht 2014." Die Alternative könnte alles andere sein. Damit sollte jedoch sparsam umgegangen werden, denn das "alles andere" ist unerwünscht. Wenn eine Vorstellung von einem Bereich möglicher Daten besteht, kann die Bereichsform verwendet werden.</w:t>
            </w:r>
            <w:r>
              <w:t xml:space="preserve"> </w:t>
            </w:r>
            <w:r>
              <w:t xml:space="preserve">|</w:t>
            </w:r>
            <w:r>
              <w:t xml:space="preserve"> </w:t>
            </w:r>
            <w:r>
              <w:t xml:space="preserve">- [2012,2014] |</w:t>
            </w:r>
            <w:r>
              <w:t xml:space="preserve"> </w:t>
            </w:r>
            <w:r>
              <w:t xml:space="preserve">|</w:t>
            </w:r>
            <w:r>
              <w:t xml:space="preserve"> </w:t>
            </w:r>
            <w:r>
              <w:t xml:space="preserve">- Eines der angegebenen Daten. |</w:t>
            </w:r>
            <w:r>
              <w:t xml:space="preserve"> </w:t>
            </w:r>
            <w:r>
              <w:t xml:space="preserve">|</w:t>
            </w:r>
            <w:r>
              <w:t xml:space="preserve"> </w:t>
            </w:r>
            <w:r>
              <w:t xml:space="preserve">-  2XXX |</w:t>
            </w:r>
            <w:r>
              <w:t xml:space="preserve"> </w:t>
            </w:r>
            <w:r>
              <w:t xml:space="preserve">|</w:t>
            </w:r>
            <w:r>
              <w:t xml:space="preserve"> </w:t>
            </w:r>
            <w:r>
              <w:t xml:space="preserve">- Unbestimmte Ziffer(n) von rechts: Das Zeichen "X" kann anstelle einer oder mehrerer Ziffern ganz rechts verwendet werden, um anzuzeigen, dass der Wert dieser Ziffer in den folgenden Fällen nicht spezifiziert ist: Eine Jahreszahl mit einer oder zwei (ganz rechts) nicht spezifizierten Ziffern in einem reinen Jahresausdruck (Jahresgenauigkeit) |</w:t>
            </w:r>
            <w:r>
              <w:t xml:space="preserve"> </w:t>
            </w:r>
            <w:r>
              <w:t xml:space="preserve">|</w:t>
            </w:r>
            <w:r>
              <w:t xml:space="preserve"> </w:t>
            </w:r>
            <w:r>
              <w:t xml:space="preserve">&gt; Beispiel 1 '201X'  |</w:t>
            </w:r>
            <w:r>
              <w:t xml:space="preserve"> </w:t>
            </w:r>
            <w:r>
              <w:t xml:space="preserve">&gt; Beispiel 2 '20XX'  |</w:t>
            </w:r>
            <w:r>
              <w:t xml:space="preserve"> </w:t>
            </w:r>
            <w:r>
              <w:t xml:space="preserve">&gt; Jahr angegeben, Monat unspezifiziert in einem Jahr-Monat-Ausdruck (Monatsgenauigkeit)  |</w:t>
            </w:r>
            <w:r>
              <w:t xml:space="preserve"> </w:t>
            </w:r>
            <w:r>
              <w:t xml:space="preserve">&gt; Beispiel 3 '2004-XX'  |</w:t>
            </w:r>
            <w:r>
              <w:t xml:space="preserve"> </w:t>
            </w:r>
            <w:r>
              <w:t xml:space="preserve">&gt; Jahr und Monat werden angegeben, der Tag wird in einem Jahr-Monat-Tag-Ausdruck nicht angegeben (Tagesgenauigkeit)  |</w:t>
            </w:r>
            <w:r>
              <w:t xml:space="preserve"> </w:t>
            </w:r>
            <w:r>
              <w:t xml:space="preserve">&gt; Beispiel 4 '1985-04-XX'                 |</w:t>
            </w:r>
            <w:r>
              <w:t xml:space="preserve"> </w:t>
            </w:r>
            <w:r>
              <w:t xml:space="preserve">&gt; Jahr angegeben, Tag und Monat nicht angegeben in einem Jahr-Monat-Tag-Ausdruck (Tagesgenauigkeit)  |</w:t>
            </w:r>
            <w:r>
              <w:t xml:space="preserve"> </w:t>
            </w:r>
            <w:r>
              <w:t xml:space="preserve">&gt; Beispiel 5 '1985-XX-XX'   |</w:t>
            </w:r>
            <w:r>
              <w:t xml:space="preserve"> </w:t>
            </w:r>
            <w:r>
              <w:t xml:space="preserve">|</w:t>
            </w:r>
            <w:r>
              <w:t xml:space="preserve"> </w:t>
            </w:r>
            <w:r>
              <w:t xml:space="preserve">- [2014-01-03..2014-04-15] |</w:t>
            </w:r>
            <w:r>
              <w:t xml:space="preserve"> </w:t>
            </w:r>
            <w:r>
              <w:t xml:space="preserve">|</w:t>
            </w:r>
            <w:r>
              <w:t xml:space="preserve"> </w:t>
            </w:r>
            <w:r>
              <w:t xml:space="preserve">- Bereich des ungewissen Datums: "Irgendwann zwischen dem 3. Januar und dem 15. April 2014." Beachte, dass genau zwei Zeiträume zwischen den Daten liegen. Dies ist die bevorzugte Form für unbestimmte Daten, da sie für den Computer am einfachsten zu verarbeiten ist. NICHT ein Intervall gültiger Daten ("im Zeitraum vom 3. Januar bis 15. April 2014"); das wird als separates Start- und Enddatum eingegeben. |</w:t>
            </w:r>
            <w:r>
              <w:t xml:space="preserve"> </w:t>
            </w:r>
            <w:r>
              <w:t xml:space="preserve">|</w:t>
            </w:r>
            <w:r>
              <w:t xml:space="preserve"> </w:t>
            </w:r>
            <w:r>
              <w:t xml:space="preserve">- [..2014-04-15] |</w:t>
            </w:r>
            <w:r>
              <w:t xml:space="preserve"> </w:t>
            </w:r>
            <w:r>
              <w:t xml:space="preserve">|</w:t>
            </w:r>
            <w:r>
              <w:t xml:space="preserve"> </w:t>
            </w:r>
            <w:r>
              <w:t xml:space="preserve">- Unbegrenzter Bereich mit ungewissem Datum: "Irgendwann vor dem 15. April 2014". Wenn du also eine Vorstellung vom Beginn des Zeitfensters hast, gib es bitte ein. |</w:t>
            </w:r>
            <w:r>
              <w:t xml:space="preserve"> </w:t>
            </w:r>
            <w:r>
              <w:t xml:space="preserve">|</w:t>
            </w:r>
            <w:r>
              <w:t xml:space="preserve"> </w:t>
            </w:r>
            <w:r>
              <w:t xml:space="preserve">- [2014-04-15..] |</w:t>
            </w:r>
            <w:r>
              <w:t xml:space="preserve"> </w:t>
            </w:r>
            <w:r>
              <w:t xml:space="preserve">|</w:t>
            </w:r>
            <w:r>
              <w:t xml:space="preserve"> </w:t>
            </w:r>
            <w:r>
              <w:t xml:space="preserve">- Offener Bereich mit ungewissem Datum: "Irgendwann nach dem 15. April 2014". Das System interpretiert dies als einen Zeitpunkt zwischen diesem Datum und heute. Wenn du also eine Vorstellung vom Ende des Zeitfensters hast, gib es bitte ein. |</w:t>
            </w:r>
            <w:r>
              <w:t xml:space="preserve"> </w:t>
            </w:r>
            <w:r>
              <w:t xml:space="preserve">|</w:t>
            </w:r>
            <w:r>
              <w:t xml:space="preserve"> </w:t>
            </w:r>
            <w:r>
              <w:t xml:space="preserve">- unknown |</w:t>
            </w:r>
            <w:r>
              <w:t xml:space="preserve"> </w:t>
            </w:r>
            <w:r>
              <w:t xml:space="preserve">|</w:t>
            </w:r>
            <w:r>
              <w:t xml:space="preserve"> </w:t>
            </w:r>
            <w:r>
              <w:t xml:space="preserve">-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 |</w:t>
            </w:r>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gridSpan w:val="2"/>
          </w:tcPr>
          <w:p>
            <w:pPr>
              <w:numPr>
                <w:ilvl w:val="0"/>
                <w:numId w:val="1006"/>
              </w:numPr>
              <w:pStyle w:val="Compact"/>
              <w:jc w:val="left"/>
            </w:pPr>
            <w:r>
              <w:t xml:space="preserve">Ur- und Frühgeschichte |</w:t>
            </w:r>
            <w:r>
              <w:t xml:space="preserve"> </w:t>
            </w:r>
            <w:r>
              <w:t xml:space="preserve">|</w:t>
            </w:r>
          </w:p>
          <w:p>
            <w:pPr>
              <w:numPr>
                <w:ilvl w:val="0"/>
                <w:numId w:val="1006"/>
              </w:numPr>
              <w:pStyle w:val="Compact"/>
              <w:jc w:val="left"/>
            </w:pPr>
            <w:r>
              <w:t xml:space="preserve">Römische Zeit und Spätantike |</w:t>
            </w:r>
            <w:r>
              <w:t xml:space="preserve"> </w:t>
            </w:r>
            <w:r>
              <w:t xml:space="preserve">|</w:t>
            </w:r>
          </w:p>
          <w:p>
            <w:pPr>
              <w:numPr>
                <w:ilvl w:val="0"/>
                <w:numId w:val="1006"/>
              </w:numPr>
              <w:pStyle w:val="Compact"/>
              <w:jc w:val="left"/>
            </w:pPr>
            <w:r>
              <w:t xml:space="preserve">Mittelalter |</w:t>
            </w:r>
            <w:r>
              <w:t xml:space="preserve"> </w:t>
            </w:r>
            <w:r>
              <w:t xml:space="preserve">|</w:t>
            </w:r>
          </w:p>
          <w:p>
            <w:pPr>
              <w:numPr>
                <w:ilvl w:val="0"/>
                <w:numId w:val="1006"/>
              </w:numPr>
              <w:pStyle w:val="Compact"/>
              <w:jc w:val="left"/>
            </w:pPr>
            <w:r>
              <w:t xml:space="preserve">Neuzeit |</w:t>
            </w:r>
            <w:r>
              <w:t xml:space="preserve"> </w:t>
            </w:r>
            <w:r>
              <w:t xml:space="preserve">|</w:t>
            </w:r>
          </w:p>
          <w:p>
            <w:pPr>
              <w:numPr>
                <w:ilvl w:val="0"/>
                <w:numId w:val="1006"/>
              </w:numPr>
              <w:pStyle w:val="Compact"/>
              <w:jc w:val="left"/>
            </w:pPr>
            <w:r>
              <w:t xml:space="preserve">Zeitgeschichte |</w:t>
            </w:r>
            <w:r>
              <w:t xml:space="preserve"> </w:t>
            </w:r>
            <w:r>
              <w:t xml:space="preserve">|</w:t>
            </w:r>
            <w:r>
              <w:t xml:space="preserve"> </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 |</w:t>
            </w:r>
          </w:p>
        </w:tc>
      </w:tr>
      <w:tr>
        <w:tc>
          <w:tcPr/>
          <w:p>
            <w:pPr>
              <w:pStyle w:val="Compact"/>
              <w:jc w:val="left"/>
            </w:pPr>
            <w:r>
              <w:t xml:space="preserve">Type</w:t>
            </w:r>
          </w:p>
        </w:tc>
        <w:tc>
          <w:tcPr/>
          <w:p>
            <w:pPr>
              <w:pStyle w:val="Compact"/>
              <w:jc w:val="left"/>
            </w:pPr>
            <w:r>
              <w:t xml:space="preserve">dcterms:type</w:t>
            </w:r>
          </w:p>
        </w:tc>
        <w:tc>
          <w:tcPr/>
          <w:p>
            <w:pPr>
              <w:pStyle w:val="Compact"/>
              <w:jc w:val="left"/>
            </w:pPr>
            <w:r>
              <w:t xml:space="preserve">Ja</w:t>
            </w:r>
          </w:p>
        </w:tc>
        <w:tc>
          <w:tcPr/>
          <w:p>
            <w:pPr>
              <w:jc w:val="left"/>
            </w:pPr>
            <w:r>
              <w:t xml:space="preserve">Die Art oder das Genre der referenzierten Ressource im Archiv/Bibliothek etc.</w:t>
            </w:r>
          </w:p>
          <w:p>
            <w:pPr>
              <w:jc w:val="left"/>
            </w:pPr>
            <w:r>
              <w:t xml:space="preserve">Bei Grafiken wird zu Zwecken einer semantischen Klarheit anstatt "Dataset" den Type "Image" verwendet.</w:t>
            </w:r>
          </w:p>
        </w:tc>
        <w:tc>
          <w:tcPr/>
          <w:p>
            <w:pPr>
              <w:jc w:val="left"/>
            </w:pPr>
            <w:hyperlink r:id="rId98">
              <w:r>
                <w:rPr>
                  <w:rStyle w:val="Hyperlink"/>
                </w:rPr>
                <w:t xml:space="preserve">DCMI Type Vocabulary</w:t>
              </w:r>
            </w:hyperlink>
          </w:p>
          <w:p>
            <w:pPr>
              <w:numPr>
                <w:ilvl w:val="0"/>
                <w:numId w:val="1007"/>
              </w:numPr>
              <w:jc w:val="left"/>
            </w:pPr>
            <w:r>
              <w:t xml:space="preserve">Collection</w:t>
            </w:r>
          </w:p>
          <w:p>
            <w:pPr>
              <w:numPr>
                <w:ilvl w:val="1"/>
                <w:numId w:val="1008"/>
              </w:numPr>
              <w:pStyle w:val="Compact"/>
              <w:jc w:val="left"/>
            </w:pPr>
            <w:r>
              <w:t xml:space="preserve">Eine Sammlung von Ressourcen.</w:t>
            </w:r>
          </w:p>
          <w:p>
            <w:pPr>
              <w:numPr>
                <w:ilvl w:val="0"/>
                <w:numId w:val="1007"/>
              </w:numPr>
              <w:jc w:val="left"/>
            </w:pPr>
            <w:r>
              <w:t xml:space="preserve">Dataset</w:t>
            </w:r>
          </w:p>
          <w:p>
            <w:pPr>
              <w:numPr>
                <w:ilvl w:val="1"/>
                <w:numId w:val="1009"/>
              </w:numPr>
              <w:pStyle w:val="Compact"/>
              <w:jc w:val="left"/>
            </w:pPr>
            <w:r>
              <w:t xml:space="preserve">Eine Sammlung von Daten, die für die Verarbeitung durch ein Computerprogramm strukturiert ist.</w:t>
            </w:r>
          </w:p>
          <w:p>
            <w:pPr>
              <w:numPr>
                <w:ilvl w:val="0"/>
                <w:numId w:val="1007"/>
              </w:numPr>
              <w:jc w:val="left"/>
            </w:pPr>
            <w:r>
              <w:t xml:space="preserve">Event</w:t>
            </w:r>
          </w:p>
          <w:p>
            <w:pPr>
              <w:numPr>
                <w:ilvl w:val="1"/>
                <w:numId w:val="1010"/>
              </w:numPr>
              <w:pStyle w:val="Compact"/>
              <w:jc w:val="left"/>
            </w:pPr>
            <w:r>
              <w:t xml:space="preserve">Eine zeitliche Entität, die durch einen festen Zeitpunkt oder ein Intervall im Zeitverlauf gekennzeichnet ist.</w:t>
            </w:r>
          </w:p>
          <w:p>
            <w:pPr>
              <w:numPr>
                <w:ilvl w:val="0"/>
                <w:numId w:val="1007"/>
              </w:numPr>
              <w:jc w:val="left"/>
            </w:pPr>
            <w:r>
              <w:t xml:space="preserve">Image</w:t>
            </w:r>
          </w:p>
          <w:p>
            <w:pPr>
              <w:numPr>
                <w:ilvl w:val="1"/>
                <w:numId w:val="1011"/>
              </w:numPr>
              <w:pStyle w:val="Compact"/>
              <w:jc w:val="left"/>
            </w:pPr>
            <w:r>
              <w:t xml:space="preserve">Eine visuelle Darstellung, die nicht primär für Kommunikation über Text hinausgeht.</w:t>
            </w:r>
          </w:p>
          <w:p>
            <w:pPr>
              <w:numPr>
                <w:ilvl w:val="0"/>
                <w:numId w:val="1007"/>
              </w:numPr>
              <w:jc w:val="left"/>
            </w:pPr>
            <w:r>
              <w:t xml:space="preserve">Interactive Resource</w:t>
            </w:r>
          </w:p>
          <w:p>
            <w:pPr>
              <w:numPr>
                <w:ilvl w:val="1"/>
                <w:numId w:val="1012"/>
              </w:numPr>
              <w:pStyle w:val="Compact"/>
              <w:jc w:val="left"/>
            </w:pPr>
            <w:r>
              <w:t xml:space="preserve">Eine Ressource, die eine Interaktion mit dem Benutzer erfordert, um ihren Zweck zu erfüllen.</w:t>
            </w:r>
          </w:p>
          <w:p>
            <w:pPr>
              <w:numPr>
                <w:ilvl w:val="0"/>
                <w:numId w:val="1007"/>
              </w:numPr>
              <w:jc w:val="left"/>
            </w:pPr>
            <w:r>
              <w:t xml:space="preserve">Moving Image</w:t>
            </w:r>
          </w:p>
          <w:p>
            <w:pPr>
              <w:numPr>
                <w:ilvl w:val="1"/>
                <w:numId w:val="1013"/>
              </w:numPr>
              <w:pStyle w:val="Compact"/>
              <w:jc w:val="left"/>
            </w:pPr>
            <w:r>
              <w:t xml:space="preserve">Eine Serie von visuellen Darstellungen, die eine Illusion von Bewegung erzeugen, wenn sie in schneller Abfolge gezeigt werden.</w:t>
            </w:r>
          </w:p>
          <w:p>
            <w:pPr>
              <w:numPr>
                <w:ilvl w:val="0"/>
                <w:numId w:val="1007"/>
              </w:numPr>
              <w:jc w:val="left"/>
            </w:pPr>
            <w:r>
              <w:t xml:space="preserve">Physical Object</w:t>
            </w:r>
          </w:p>
          <w:p>
            <w:pPr>
              <w:numPr>
                <w:ilvl w:val="1"/>
                <w:numId w:val="1014"/>
              </w:numPr>
              <w:pStyle w:val="Compact"/>
              <w:jc w:val="left"/>
            </w:pPr>
            <w:r>
              <w:t xml:space="preserve">Ein physisches Objekt (z.B. ein Buch, ein Gemälde oder eine Statue).</w:t>
            </w:r>
          </w:p>
          <w:p>
            <w:pPr>
              <w:numPr>
                <w:ilvl w:val="0"/>
                <w:numId w:val="1007"/>
              </w:numPr>
              <w:jc w:val="left"/>
            </w:pPr>
            <w:r>
              <w:t xml:space="preserve">Service</w:t>
            </w:r>
          </w:p>
          <w:p>
            <w:pPr>
              <w:numPr>
                <w:ilvl w:val="1"/>
                <w:numId w:val="1015"/>
              </w:numPr>
              <w:pStyle w:val="Compact"/>
              <w:jc w:val="left"/>
            </w:pPr>
            <w:r>
              <w:t xml:space="preserve">Ein System, das anderen Systemen Ressourcen zur Verfügung stellt.</w:t>
            </w:r>
          </w:p>
          <w:p>
            <w:pPr>
              <w:numPr>
                <w:ilvl w:val="0"/>
                <w:numId w:val="1007"/>
              </w:numPr>
              <w:jc w:val="left"/>
            </w:pPr>
            <w:r>
              <w:t xml:space="preserve">Software</w:t>
            </w:r>
          </w:p>
          <w:p>
            <w:pPr>
              <w:numPr>
                <w:ilvl w:val="1"/>
                <w:numId w:val="1016"/>
              </w:numPr>
              <w:pStyle w:val="Compact"/>
              <w:jc w:val="left"/>
            </w:pPr>
            <w:r>
              <w:t xml:space="preserve">Ein Computerprogramm in ausführbarer Form.</w:t>
            </w:r>
          </w:p>
          <w:p>
            <w:pPr>
              <w:numPr>
                <w:ilvl w:val="0"/>
                <w:numId w:val="1007"/>
              </w:numPr>
              <w:jc w:val="left"/>
            </w:pPr>
            <w:r>
              <w:t xml:space="preserve">Sound</w:t>
            </w:r>
          </w:p>
          <w:p>
            <w:pPr>
              <w:numPr>
                <w:ilvl w:val="1"/>
                <w:numId w:val="1017"/>
              </w:numPr>
              <w:pStyle w:val="Compact"/>
              <w:jc w:val="left"/>
            </w:pPr>
            <w:r>
              <w:t xml:space="preserve">Eine Ressource, die primär für die Wahrnehmung durch das Ohr bestimmt ist.</w:t>
            </w:r>
          </w:p>
          <w:p>
            <w:pPr>
              <w:numPr>
                <w:ilvl w:val="0"/>
                <w:numId w:val="1007"/>
              </w:numPr>
              <w:jc w:val="left"/>
            </w:pPr>
            <w:r>
              <w:t xml:space="preserve">Still Image</w:t>
            </w:r>
          </w:p>
          <w:p>
            <w:pPr>
              <w:numPr>
                <w:ilvl w:val="1"/>
                <w:numId w:val="1018"/>
              </w:numPr>
              <w:pStyle w:val="Compact"/>
              <w:jc w:val="left"/>
            </w:pPr>
            <w:r>
              <w:t xml:space="preserve">Eine statische visuelle Darstellung.</w:t>
            </w:r>
          </w:p>
          <w:p>
            <w:pPr>
              <w:numPr>
                <w:ilvl w:val="0"/>
                <w:numId w:val="1007"/>
              </w:numPr>
              <w:jc w:val="left"/>
            </w:pPr>
            <w:r>
              <w:t xml:space="preserve">Text</w:t>
            </w:r>
          </w:p>
          <w:p>
            <w:pPr>
              <w:numPr>
                <w:ilvl w:val="1"/>
                <w:numId w:val="1019"/>
              </w:numPr>
              <w:pStyle w:val="Compact"/>
              <w:jc w:val="left"/>
            </w:pPr>
            <w:r>
              <w:t xml:space="preserve">Eine Ressource, die primär für die Kommunikation durch Text bestimmt ist.</w:t>
            </w:r>
          </w:p>
        </w:tc>
        <w:tc>
          <w:tcPr/>
          <w:p>
            <w:pPr>
              <w:pStyle w:val="Compact"/>
            </w:pPr>
          </w:p>
        </w:tc>
      </w:tr>
      <w:tr>
        <w:tc>
          <w:tcPr/>
          <w:p>
            <w:pPr>
              <w:pStyle w:val="Compact"/>
              <w:jc w:val="left"/>
            </w:pPr>
            <w:r>
              <w:t xml:space="preserve">Format</w:t>
            </w:r>
          </w:p>
        </w:tc>
        <w:tc>
          <w:tcPr/>
          <w:p>
            <w:pPr>
              <w:pStyle w:val="Compact"/>
              <w:jc w:val="left"/>
            </w:pPr>
            <w:r>
              <w:t xml:space="preserve">dcterms:format</w:t>
            </w:r>
          </w:p>
        </w:tc>
        <w:tc>
          <w:tcPr/>
          <w:p>
            <w:pPr>
              <w:pStyle w:val="Compact"/>
              <w:jc w:val="left"/>
            </w:pPr>
            <w:r>
              <w:t xml:space="preserve">Ja</w:t>
            </w:r>
          </w:p>
        </w:tc>
        <w:tc>
          <w:tcPr/>
          <w:p>
            <w:pPr>
              <w:jc w:val="left"/>
            </w:pPr>
            <w:r>
              <w:t xml:space="preserve">Das Dateiformat der Ressource.</w:t>
            </w:r>
          </w:p>
          <w:p>
            <w:pPr>
              <w:jc w:val="left"/>
            </w:pPr>
            <w:r>
              <w:t xml:space="preserve">21535_Plot_OutputR-2.pdf</w:t>
            </w:r>
          </w:p>
        </w:tc>
        <w:tc>
          <w:tcPr/>
          <w:p>
            <w:pPr>
              <w:jc w:val="left"/>
            </w:pPr>
            <w:hyperlink r:id="rId99">
              <w:r>
                <w:rPr>
                  <w:rStyle w:val="Hyperlink"/>
                </w:rPr>
                <w:t xml:space="preserve">Internet Media Types (MIME)</w:t>
              </w:r>
            </w:hyperlink>
          </w:p>
          <w:p>
            <w:pPr>
              <w:numPr>
                <w:ilvl w:val="0"/>
                <w:numId w:val="1020"/>
              </w:numPr>
              <w:jc w:val="left"/>
            </w:pPr>
            <w:r>
              <w:t xml:space="preserve">application/pdf</w:t>
            </w:r>
          </w:p>
          <w:p>
            <w:pPr>
              <w:numPr>
                <w:ilvl w:val="1"/>
                <w:numId w:val="1021"/>
              </w:numPr>
              <w:pStyle w:val="Compact"/>
              <w:jc w:val="left"/>
            </w:pPr>
            <w:r>
              <w:t xml:space="preserve">Portable Document Format (PDF).</w:t>
            </w:r>
          </w:p>
          <w:p>
            <w:pPr>
              <w:numPr>
                <w:ilvl w:val="0"/>
                <w:numId w:val="1020"/>
              </w:numPr>
              <w:jc w:val="left"/>
            </w:pPr>
            <w:r>
              <w:t xml:space="preserve">image/jpeg</w:t>
            </w:r>
          </w:p>
          <w:p>
            <w:pPr>
              <w:numPr>
                <w:ilvl w:val="1"/>
                <w:numId w:val="1022"/>
              </w:numPr>
              <w:pStyle w:val="Compact"/>
              <w:jc w:val="left"/>
            </w:pPr>
            <w:r>
              <w:t xml:space="preserve">JPEG-Bilddateien.</w:t>
            </w:r>
          </w:p>
          <w:p>
            <w:pPr>
              <w:numPr>
                <w:ilvl w:val="0"/>
                <w:numId w:val="1020"/>
              </w:numPr>
              <w:jc w:val="left"/>
            </w:pPr>
            <w:r>
              <w:t xml:space="preserve">image/png</w:t>
            </w:r>
          </w:p>
          <w:p>
            <w:pPr>
              <w:numPr>
                <w:ilvl w:val="1"/>
                <w:numId w:val="1023"/>
              </w:numPr>
              <w:pStyle w:val="Compact"/>
              <w:jc w:val="left"/>
            </w:pPr>
            <w:r>
              <w:t xml:space="preserve">PNG-Bilddateien.</w:t>
            </w:r>
          </w:p>
          <w:p>
            <w:pPr>
              <w:numPr>
                <w:ilvl w:val="0"/>
                <w:numId w:val="1020"/>
              </w:numPr>
              <w:jc w:val="left"/>
            </w:pPr>
            <w:r>
              <w:t xml:space="preserve">image/gif</w:t>
            </w:r>
          </w:p>
          <w:p>
            <w:pPr>
              <w:numPr>
                <w:ilvl w:val="1"/>
                <w:numId w:val="1024"/>
              </w:numPr>
              <w:pStyle w:val="Compact"/>
              <w:jc w:val="left"/>
            </w:pPr>
            <w:r>
              <w:t xml:space="preserve">GIF-Bilddateien.</w:t>
            </w:r>
          </w:p>
          <w:p>
            <w:pPr>
              <w:numPr>
                <w:ilvl w:val="0"/>
                <w:numId w:val="1020"/>
              </w:numPr>
              <w:jc w:val="left"/>
            </w:pPr>
            <w:r>
              <w:t xml:space="preserve">image/svg+xml</w:t>
            </w:r>
          </w:p>
          <w:p>
            <w:pPr>
              <w:numPr>
                <w:ilvl w:val="1"/>
                <w:numId w:val="1025"/>
              </w:numPr>
              <w:pStyle w:val="Compact"/>
              <w:jc w:val="left"/>
            </w:pPr>
            <w:r>
              <w:t xml:space="preserve">SVG (Scalable Vector Graphics) Dateien.</w:t>
            </w:r>
          </w:p>
          <w:p>
            <w:pPr>
              <w:numPr>
                <w:ilvl w:val="0"/>
                <w:numId w:val="1020"/>
              </w:numPr>
              <w:jc w:val="left"/>
            </w:pPr>
            <w:r>
              <w:t xml:space="preserve">audio/mpeg</w:t>
            </w:r>
          </w:p>
          <w:p>
            <w:pPr>
              <w:numPr>
                <w:ilvl w:val="1"/>
                <w:numId w:val="1026"/>
              </w:numPr>
              <w:pStyle w:val="Compact"/>
              <w:jc w:val="left"/>
            </w:pPr>
            <w:r>
              <w:t xml:space="preserve">MP3-Audiodateien.</w:t>
            </w:r>
          </w:p>
          <w:p>
            <w:pPr>
              <w:numPr>
                <w:ilvl w:val="0"/>
                <w:numId w:val="1020"/>
              </w:numPr>
              <w:jc w:val="left"/>
            </w:pPr>
            <w:r>
              <w:t xml:space="preserve">audio/wav</w:t>
            </w:r>
          </w:p>
          <w:p>
            <w:pPr>
              <w:numPr>
                <w:ilvl w:val="1"/>
                <w:numId w:val="1027"/>
              </w:numPr>
              <w:pStyle w:val="Compact"/>
              <w:jc w:val="left"/>
            </w:pPr>
            <w:r>
              <w:t xml:space="preserve">WAV-Audiodateien.</w:t>
            </w:r>
          </w:p>
          <w:p>
            <w:pPr>
              <w:numPr>
                <w:ilvl w:val="0"/>
                <w:numId w:val="1020"/>
              </w:numPr>
              <w:jc w:val="left"/>
            </w:pPr>
            <w:r>
              <w:t xml:space="preserve">video/mp4</w:t>
            </w:r>
          </w:p>
          <w:p>
            <w:pPr>
              <w:numPr>
                <w:ilvl w:val="1"/>
                <w:numId w:val="1028"/>
              </w:numPr>
              <w:pStyle w:val="Compact"/>
              <w:jc w:val="left"/>
            </w:pPr>
            <w:r>
              <w:t xml:space="preserve">MP4-Videodateien.</w:t>
            </w:r>
          </w:p>
        </w:tc>
        <w:tc>
          <w:tcPr/>
          <w:p>
            <w:pPr>
              <w:pStyle w:val="Compact"/>
            </w:pPr>
          </w:p>
        </w:tc>
      </w:tr>
      <w:tr>
        <w:tc>
          <w:tcPr/>
          <w:p>
            <w:pPr>
              <w:pStyle w:val="Compact"/>
              <w:jc w:val="left"/>
            </w:pPr>
            <w:r>
              <w:t xml:space="preserve">Extent</w:t>
            </w:r>
          </w:p>
        </w:tc>
        <w:tc>
          <w:tcPr/>
          <w:p>
            <w:pPr>
              <w:pStyle w:val="Compact"/>
              <w:jc w:val="left"/>
            </w:pPr>
            <w:r>
              <w:t xml:space="preserve">dcterms:extent</w:t>
            </w:r>
          </w:p>
        </w:tc>
        <w:tc>
          <w:tcPr/>
          <w:p>
            <w:pPr>
              <w:pStyle w:val="Compact"/>
              <w:jc w:val="left"/>
            </w:pPr>
            <w:r>
              <w:t xml:space="preserve">Nein</w:t>
            </w:r>
          </w:p>
        </w:tc>
        <w:tc>
          <w:tcPr/>
          <w:p>
            <w:pPr>
              <w:pStyle w:val="Compact"/>
              <w:jc w:val="left"/>
            </w:pPr>
            <w:r>
              <w:t xml:space="preserve">Das physische Medium oder die Abmessungen der Ressource.</w:t>
            </w:r>
          </w:p>
        </w:tc>
        <w:tc>
          <w:tcPr/>
          <w:p>
            <w:pPr>
              <w:pStyle w:val="Compact"/>
              <w:jc w:val="left"/>
            </w:pPr>
            <w:r>
              <w:t xml:space="preserve">Breite und Höhe in Pixel (kann automatisiert aus der Bilddatei ausgelesen werden)</w:t>
            </w:r>
          </w:p>
        </w:tc>
        <w:tc>
          <w:tcPr/>
          <w:p>
            <w:pPr>
              <w:pStyle w:val="Compact"/>
            </w:pPr>
          </w:p>
        </w:tc>
      </w:tr>
      <w:tr>
        <w:tc>
          <w:tcPr/>
          <w:p>
            <w:pPr>
              <w:pStyle w:val="Compact"/>
              <w:jc w:val="left"/>
            </w:pPr>
            <w:r>
              <w:t xml:space="preserve">Source</w:t>
            </w:r>
          </w:p>
        </w:tc>
        <w:tc>
          <w:tcPr/>
          <w:p>
            <w:pPr>
              <w:pStyle w:val="Compact"/>
              <w:jc w:val="left"/>
            </w:pPr>
            <w:r>
              <w:t xml:space="preserve">dcterms:source</w:t>
            </w:r>
          </w:p>
        </w:tc>
        <w:tc>
          <w:tcPr/>
          <w:p>
            <w:pPr>
              <w:pStyle w:val="Compact"/>
              <w:jc w:val="left"/>
            </w:pPr>
            <w:r>
              <w:t xml:space="preserve">Ja (ausser Abbildungen)</w:t>
            </w:r>
          </w:p>
        </w:tc>
        <w:tc>
          <w:tcPr/>
          <w:p>
            <w:pPr>
              <w:pStyle w:val="Compact"/>
              <w:jc w:val="left"/>
            </w:pPr>
            <w:r>
              <w:t xml:space="preserve">Ein eindeutiger Verweis auf die Ressource innerhalb eines bestimmten Kontexts.</w:t>
            </w:r>
          </w:p>
        </w:tc>
        <w:tc>
          <w:tcPr/>
          <w:p>
            <w:pPr>
              <w:pStyle w:val="Compact"/>
              <w:jc w:val="left"/>
            </w:pPr>
            <w:r>
              <w:t xml:space="preserve">Institutionenspezifisch (Wenn möglich Übernahme aus Originalkatalog)</w:t>
            </w:r>
          </w:p>
        </w:tc>
        <w:tc>
          <w:tcPr/>
          <w:p>
            <w:pPr>
              <w:pStyle w:val="Compact"/>
            </w:pPr>
          </w:p>
        </w:tc>
      </w:tr>
      <w:tr>
        <w:tc>
          <w:tcPr/>
          <w:p>
            <w:pPr>
              <w:pStyle w:val="Compact"/>
              <w:jc w:val="left"/>
            </w:pPr>
            <w:r>
              <w:t xml:space="preserve">Language</w:t>
            </w:r>
          </w:p>
        </w:tc>
        <w:tc>
          <w:tcPr/>
          <w:p>
            <w:pPr>
              <w:pStyle w:val="Compact"/>
              <w:jc w:val="left"/>
            </w:pPr>
            <w:r>
              <w:t xml:space="preserve">dcterms:language</w:t>
            </w:r>
          </w:p>
        </w:tc>
        <w:tc>
          <w:tcPr/>
          <w:p>
            <w:pPr>
              <w:pStyle w:val="Compact"/>
              <w:jc w:val="left"/>
            </w:pPr>
            <w:r>
              <w:t xml:space="preserve">Nein</w:t>
            </w:r>
          </w:p>
        </w:tc>
        <w:tc>
          <w:tcPr/>
          <w:p>
            <w:pPr>
              <w:pStyle w:val="Compact"/>
              <w:jc w:val="left"/>
            </w:pPr>
            <w:r>
              <w:t xml:space="preserve">Eine Sprache der Ressource.</w:t>
            </w:r>
          </w:p>
        </w:tc>
        <w:tc>
          <w:tcPr/>
          <w:p>
            <w:pPr>
              <w:pStyle w:val="Compact"/>
              <w:jc w:val="left"/>
            </w:pPr>
            <w:hyperlink r:id="rId100">
              <w:r>
                <w:rPr>
                  <w:rStyle w:val="Hyperlink"/>
                </w:rPr>
                <w:t xml:space="preserve">ISO 639-2</w:t>
              </w:r>
            </w:hyperlink>
          </w:p>
        </w:tc>
        <w:tc>
          <w:tcPr/>
          <w:p>
            <w:pPr>
              <w:pStyle w:val="Compact"/>
            </w:pPr>
          </w:p>
        </w:tc>
      </w:tr>
      <w:tr>
        <w:tc>
          <w:tcPr/>
          <w:p>
            <w:pPr>
              <w:pStyle w:val="Compact"/>
              <w:jc w:val="left"/>
            </w:pPr>
            <w:r>
              <w:t xml:space="preserve">Relation</w:t>
            </w:r>
          </w:p>
        </w:tc>
        <w:tc>
          <w:tcPr/>
          <w:p>
            <w:pPr>
              <w:pStyle w:val="Compact"/>
              <w:jc w:val="left"/>
            </w:pPr>
            <w:r>
              <w:t xml:space="preserve">dcterms:relation</w:t>
            </w:r>
          </w:p>
        </w:tc>
        <w:tc>
          <w:tcPr/>
          <w:p>
            <w:pPr>
              <w:pStyle w:val="Compact"/>
              <w:jc w:val="left"/>
            </w:pPr>
            <w:r>
              <w:t xml:space="preserve">Ja (ausser Privatsammlung)</w:t>
            </w:r>
          </w:p>
        </w:tc>
        <w:tc>
          <w:tcPr/>
          <w:p>
            <w:pPr>
              <w:pStyle w:val="Compact"/>
              <w:jc w:val="left"/>
            </w:pPr>
            <w:r>
              <w:t xml:space="preserve">Eine verwandte Ressource.</w:t>
            </w:r>
          </w:p>
        </w:tc>
        <w:tc>
          <w:tcPr/>
          <w:p>
            <w:pPr>
              <w:pStyle w:val="Compact"/>
              <w:jc w:val="left"/>
            </w:pPr>
            <w:r>
              <w:t xml:space="preserve">URL zum Originalkatalog</w:t>
            </w:r>
          </w:p>
        </w:tc>
        <w:tc>
          <w:tcPr/>
          <w:p>
            <w:pPr>
              <w:pStyle w:val="Compact"/>
            </w:pPr>
          </w:p>
        </w:tc>
      </w:tr>
      <w:tr>
        <w:tc>
          <w:tcPr/>
          <w:p>
            <w:pPr>
              <w:pStyle w:val="Compact"/>
              <w:jc w:val="left"/>
            </w:pPr>
            <w:r>
              <w:t xml:space="preserve">Rights</w:t>
            </w:r>
          </w:p>
        </w:tc>
        <w:tc>
          <w:tcPr/>
          <w:p>
            <w:pPr>
              <w:pStyle w:val="Compact"/>
              <w:jc w:val="left"/>
            </w:pPr>
            <w:r>
              <w:t xml:space="preserve">dcterms:rights</w:t>
            </w:r>
          </w:p>
        </w:tc>
        <w:tc>
          <w:tcPr/>
          <w:p>
            <w:pPr>
              <w:pStyle w:val="Compact"/>
              <w:jc w:val="left"/>
            </w:pPr>
            <w:r>
              <w:t xml:space="preserve">Ja</w:t>
            </w:r>
          </w:p>
        </w:tc>
        <w:tc>
          <w:tcPr/>
          <w:p>
            <w:pPr>
              <w:pStyle w:val="Compact"/>
              <w:jc w:val="left"/>
            </w:pPr>
            <w:r>
              <w:t xml:space="preserve">Informationen über die Rechte an der Ressource. Achtung: Bei Fotografien ist die Fotograf:in ebenfalls hier anzugeben.</w:t>
            </w:r>
          </w:p>
        </w:tc>
        <w:tc>
          <w:tcPr/>
          <w:p>
            <w:pPr>
              <w:pStyle w:val="Compact"/>
              <w:jc w:val="left"/>
            </w:pPr>
            <w:r>
              <w:t xml:space="preserve">Keiner (Wenn möglich Übernahme aus Originalkatalog)</w:t>
            </w:r>
          </w:p>
        </w:tc>
        <w:tc>
          <w:tcPr/>
          <w:p>
            <w:pPr>
              <w:pStyle w:val="Compact"/>
            </w:pPr>
          </w:p>
        </w:tc>
      </w:tr>
      <w:tr>
        <w:tc>
          <w:tcPr/>
          <w:p>
            <w:pPr>
              <w:pStyle w:val="Compact"/>
              <w:jc w:val="left"/>
            </w:pPr>
            <w:r>
              <w:t xml:space="preserve">License</w:t>
            </w:r>
          </w:p>
        </w:tc>
        <w:tc>
          <w:tcPr/>
          <w:p>
            <w:pPr>
              <w:pStyle w:val="Compact"/>
            </w:pPr>
          </w:p>
        </w:tc>
        <w:tc>
          <w:tcPr/>
          <w:p>
            <w:pPr>
              <w:pStyle w:val="Compact"/>
              <w:jc w:val="left"/>
            </w:pPr>
            <w:r>
              <w:t xml:space="preserve">Ja</w:t>
            </w:r>
          </w:p>
        </w:tc>
        <w:tc>
          <w:tcPr/>
          <w:p>
            <w:pPr>
              <w:pStyle w:val="Compact"/>
              <w:jc w:val="left"/>
            </w:pPr>
            <w:r>
              <w:t xml:space="preserve">URL zur Lizenz</w:t>
            </w:r>
          </w:p>
        </w:tc>
        <w:tc>
          <w:tcPr>
            <w:gridSpan w:val="2"/>
          </w:tcPr>
          <w:p>
            <w:pPr>
              <w:pStyle w:val="Compact"/>
              <w:jc w:val="left"/>
            </w:pPr>
            <w:hyperlink r:id="rId101">
              <w:r>
                <w:rPr>
                  <w:rStyle w:val="Hyperlink"/>
                </w:rPr>
                <w:t xml:space="preserve">CreativeCommons.org</w:t>
              </w:r>
            </w:hyperlink>
            <w:r>
              <w:t xml:space="preserve"> </w:t>
            </w:r>
            <w:r>
              <w:t xml:space="preserve">oder</w:t>
            </w:r>
            <w:r>
              <w:t xml:space="preserve"> </w:t>
            </w:r>
            <w:hyperlink r:id="rId102">
              <w:r>
                <w:rPr>
                  <w:rStyle w:val="Hyperlink"/>
                </w:rPr>
                <w:t xml:space="preserve">RightsStatements.org</w:t>
              </w:r>
            </w:hyperlink>
            <w:r>
              <w:t xml:space="preserve"> </w:t>
            </w:r>
            <w:r>
              <w:t xml:space="preserve">|</w:t>
            </w:r>
            <w:r>
              <w:t xml:space="preserve"> </w:t>
            </w:r>
            <w:r>
              <w:t xml:space="preserve">|</w:t>
            </w:r>
            <w:r>
              <w:t xml:space="preserve"> </w:t>
            </w:r>
            <w:r>
              <w:t xml:space="preserve">-</w:t>
            </w:r>
            <w:r>
              <w:t xml:space="preserve"> </w:t>
            </w:r>
            <w:hyperlink r:id="rId103">
              <w:r>
                <w:rPr>
                  <w:rStyle w:val="Hyperlink"/>
                </w:rPr>
                <w:t xml:space="preserve">https://creativecommons.org/publicdomain/mark/1.0/</w:t>
              </w:r>
            </w:hyperlink>
            <w:r>
              <w:t xml:space="preserve"> </w:t>
            </w:r>
            <w:r>
              <w:t xml:space="preserve">|</w:t>
            </w:r>
            <w:r>
              <w:t xml:space="preserve"> </w:t>
            </w:r>
            <w:r>
              <w:t xml:space="preserve">|</w:t>
            </w:r>
            <w:r>
              <w:t xml:space="preserve"> </w:t>
            </w:r>
            <w:r>
              <w:t xml:space="preserve">- Public Domain Mark (PDM)</w:t>
            </w:r>
            <w:r>
              <w:t xml:space="preserve"> </w:t>
            </w:r>
            <w:hyperlink r:id="rId104">
              <w:r>
                <w:rPr>
                  <w:rStyle w:val="Hyperlink"/>
                  <w:u w:val="single"/>
                  <w:iCs/>
                  <w:i/>
                </w:rPr>
                <w:t xml:space="preserve">Free Culture</w:t>
              </w:r>
            </w:hyperlink>
            <w:r>
              <w:t xml:space="preserve"> </w:t>
            </w:r>
            <w:r>
              <w:t xml:space="preserve">|</w:t>
            </w:r>
            <w:r>
              <w:t xml:space="preserve"> </w:t>
            </w:r>
            <w:r>
              <w:t xml:space="preserve">|</w:t>
            </w:r>
            <w:r>
              <w:t xml:space="preserve"> </w:t>
            </w:r>
            <w:r>
              <w:t xml:space="preserve">-</w:t>
            </w:r>
            <w:r>
              <w:t xml:space="preserve"> </w:t>
            </w:r>
            <w:hyperlink r:id="rId105">
              <w:r>
                <w:rPr>
                  <w:rStyle w:val="Hyperlink"/>
                </w:rPr>
                <w:t xml:space="preserve">https://creativecommons.org/publicdomain/zero/1.0/</w:t>
              </w:r>
            </w:hyperlink>
            <w:r>
              <w:t xml:space="preserve"> </w:t>
            </w:r>
            <w:r>
              <w:t xml:space="preserve">|</w:t>
            </w:r>
            <w:r>
              <w:t xml:space="preserve"> </w:t>
            </w:r>
            <w:r>
              <w:t xml:space="preserve">|</w:t>
            </w:r>
            <w:r>
              <w:t xml:space="preserve"> </w:t>
            </w:r>
            <w:r>
              <w:t xml:space="preserve">- CC0</w:t>
            </w:r>
            <w:r>
              <w:t xml:space="preserve"> </w:t>
            </w:r>
            <w:hyperlink r:id="rId104">
              <w:r>
                <w:rPr>
                  <w:rStyle w:val="Hyperlink"/>
                  <w:u w:val="single"/>
                  <w:iCs/>
                  <w:i/>
                </w:rPr>
                <w:t xml:space="preserve">Free Culture</w:t>
              </w:r>
            </w:hyperlink>
            <w:r>
              <w:t xml:space="preserve"> </w:t>
            </w:r>
            <w:r>
              <w:t xml:space="preserve">|</w:t>
            </w:r>
            <w:r>
              <w:t xml:space="preserve"> </w:t>
            </w:r>
            <w:r>
              <w:t xml:space="preserve">|</w:t>
            </w:r>
            <w:r>
              <w:t xml:space="preserve"> </w:t>
            </w:r>
            <w:r>
              <w:t xml:space="preserve">-</w:t>
            </w:r>
            <w:r>
              <w:t xml:space="preserve"> </w:t>
            </w:r>
            <w:hyperlink r:id="rId106">
              <w:r>
                <w:rPr>
                  <w:rStyle w:val="Hyperlink"/>
                </w:rPr>
                <w:t xml:space="preserve">https://creativecommons.org/licenses/by/4.0/</w:t>
              </w:r>
            </w:hyperlink>
            <w:r>
              <w:t xml:space="preserve"> </w:t>
            </w:r>
            <w:r>
              <w:t xml:space="preserve">|</w:t>
            </w:r>
            <w:r>
              <w:t xml:space="preserve"> </w:t>
            </w:r>
            <w:r>
              <w:t xml:space="preserve">|</w:t>
            </w:r>
            <w:r>
              <w:t xml:space="preserve"> </w:t>
            </w:r>
            <w:r>
              <w:t xml:space="preserve">- CC BY (Attribution)</w:t>
            </w:r>
            <w:r>
              <w:t xml:space="preserve"> </w:t>
            </w:r>
            <w:hyperlink r:id="rId104">
              <w:r>
                <w:rPr>
                  <w:rStyle w:val="Hyperlink"/>
                  <w:u w:val="single"/>
                  <w:iCs/>
                  <w:i/>
                </w:rPr>
                <w:t xml:space="preserve">Free Culture</w:t>
              </w:r>
            </w:hyperlink>
            <w:r>
              <w:t xml:space="preserve"> </w:t>
            </w:r>
            <w:r>
              <w:t xml:space="preserve">|</w:t>
            </w:r>
            <w:r>
              <w:t xml:space="preserve"> </w:t>
            </w:r>
            <w:r>
              <w:t xml:space="preserve">|</w:t>
            </w:r>
            <w:r>
              <w:t xml:space="preserve"> </w:t>
            </w:r>
            <w:r>
              <w:t xml:space="preserve">- Erlaubt anderen, das Werk zu verbreiten, zu remixen, zu verändern und darauf aufzubauen, auch kommerziell, solange der Urheber genannt wird. |</w:t>
            </w:r>
            <w:r>
              <w:t xml:space="preserve"> </w:t>
            </w:r>
            <w:r>
              <w:t xml:space="preserve">|</w:t>
            </w:r>
            <w:r>
              <w:t xml:space="preserve"> </w:t>
            </w:r>
            <w:r>
              <w:t xml:space="preserve">-</w:t>
            </w:r>
            <w:r>
              <w:t xml:space="preserve"> </w:t>
            </w:r>
            <w:hyperlink r:id="rId107">
              <w:r>
                <w:rPr>
                  <w:rStyle w:val="Hyperlink"/>
                </w:rPr>
                <w:t xml:space="preserve">https://creativecommons.org/licenses/by-sa/4.0/</w:t>
              </w:r>
            </w:hyperlink>
            <w:r>
              <w:t xml:space="preserve"> </w:t>
            </w:r>
            <w:r>
              <w:t xml:space="preserve">|</w:t>
            </w:r>
            <w:r>
              <w:t xml:space="preserve"> </w:t>
            </w:r>
            <w:r>
              <w:t xml:space="preserve">|</w:t>
            </w:r>
            <w:r>
              <w:t xml:space="preserve"> </w:t>
            </w:r>
            <w:r>
              <w:t xml:space="preserve">- CC BY-SA (Attribution-ShareAlike)</w:t>
            </w:r>
            <w:r>
              <w:t xml:space="preserve"> </w:t>
            </w:r>
            <w:hyperlink r:id="rId104">
              <w:r>
                <w:rPr>
                  <w:rStyle w:val="Hyperlink"/>
                  <w:u w:val="single"/>
                  <w:iCs/>
                  <w:i/>
                </w:rPr>
                <w:t xml:space="preserve">Free Culture</w:t>
              </w:r>
            </w:hyperlink>
            <w:r>
              <w:t xml:space="preserve"> </w:t>
            </w:r>
            <w:r>
              <w:t xml:space="preserve">|</w:t>
            </w:r>
            <w:r>
              <w:t xml:space="preserve"> </w:t>
            </w:r>
            <w:r>
              <w:t xml:space="preserve">|</w:t>
            </w:r>
            <w:r>
              <w:t xml:space="preserve"> </w:t>
            </w:r>
            <w:r>
              <w:t xml:space="preserve">- Erlaubt anderen, das Werk zu remixen, zu verändern und darauf aufzubauen, auch kommerziell, solange das neue Werk unter der gleichen Lizenz veröffentlicht wird. |</w:t>
            </w:r>
            <w:r>
              <w:t xml:space="preserve"> </w:t>
            </w:r>
            <w:r>
              <w:t xml:space="preserve">|</w:t>
            </w:r>
            <w:r>
              <w:t xml:space="preserve"> </w:t>
            </w:r>
            <w:r>
              <w:t xml:space="preserve">-</w:t>
            </w:r>
            <w:r>
              <w:t xml:space="preserve"> </w:t>
            </w:r>
            <w:hyperlink r:id="rId108">
              <w:r>
                <w:rPr>
                  <w:rStyle w:val="Hyperlink"/>
                </w:rPr>
                <w:t xml:space="preserve">https://creativecommons.org/licenses/by-nc-sa/4.0/</w:t>
              </w:r>
            </w:hyperlink>
            <w:r>
              <w:t xml:space="preserve"> </w:t>
            </w:r>
            <w:r>
              <w:t xml:space="preserve">|</w:t>
            </w:r>
            <w:r>
              <w:t xml:space="preserve"> </w:t>
            </w:r>
            <w:r>
              <w:t xml:space="preserve">|</w:t>
            </w:r>
            <w:r>
              <w:t xml:space="preserve"> </w:t>
            </w:r>
            <w:r>
              <w:t xml:space="preserve">- CC BY-NC-SA (Attribution-NonCommercial-ShareAlike) |</w:t>
            </w:r>
            <w:r>
              <w:t xml:space="preserve"> </w:t>
            </w:r>
            <w:r>
              <w:t xml:space="preserve">|</w:t>
            </w:r>
            <w:r>
              <w:t xml:space="preserve"> </w:t>
            </w:r>
            <w:r>
              <w:t xml:space="preserve">- Erlaubt anderen, das Werk zu bearbeiten, solange es nicht kommerziell genutzt wird und unter denselben Bedingungen weitergegeben wird. |</w:t>
            </w:r>
            <w:r>
              <w:t xml:space="preserve"> </w:t>
            </w:r>
            <w:r>
              <w:t xml:space="preserve">|</w:t>
            </w:r>
            <w:r>
              <w:t xml:space="preserve"> </w:t>
            </w:r>
            <w:r>
              <w:t xml:space="preserve">-</w:t>
            </w:r>
            <w:r>
              <w:t xml:space="preserve"> </w:t>
            </w:r>
            <w:hyperlink r:id="rId109">
              <w:r>
                <w:rPr>
                  <w:rStyle w:val="Hyperlink"/>
                </w:rPr>
                <w:t xml:space="preserve">http://rightsstatements.org/vocab/InC/1.0/</w:t>
              </w:r>
            </w:hyperlink>
            <w:r>
              <w:t xml:space="preserve"> </w:t>
            </w:r>
            <w:r>
              <w:t xml:space="preserve">|</w:t>
            </w:r>
            <w:r>
              <w:t xml:space="preserve"> </w:t>
            </w:r>
            <w:r>
              <w:t xml:space="preserve">|</w:t>
            </w:r>
            <w:r>
              <w:t xml:space="preserve"> </w:t>
            </w:r>
            <w:r>
              <w:t xml:space="preserve">- In Copyright. Das Werk ist urheberrechtlich geschützt. |</w:t>
            </w:r>
            <w:r>
              <w:t xml:space="preserve"> </w:t>
            </w:r>
            <w:r>
              <w:t xml:space="preserve">|</w:t>
            </w:r>
            <w:r>
              <w:t xml:space="preserve"> </w:t>
            </w:r>
            <w:r>
              <w:rPr>
                <w:rStyle w:val="VerbatimChar"/>
              </w:rPr>
              <w:t xml:space="preserve">{=html}                                                                                                                                                                                                                                                                                                                                                                                                                                                                                                                                                                                    |  &lt;!-- --&gt;                                                                                                                                                                                                                                                                                                                                                                                                                                                                                                                                                                                      |</w:t>
            </w:r>
            <w:r>
              <w:t xml:space="preserve"> </w:t>
            </w:r>
            <w:r>
              <w:t xml:space="preserve">|</w:t>
            </w:r>
            <w:r>
              <w:t xml:space="preserve"> </w:t>
            </w:r>
            <w:r>
              <w:t xml:space="preserve">-</w:t>
            </w:r>
            <w:r>
              <w:t xml:space="preserve"> </w:t>
            </w:r>
            <w:hyperlink r:id="rId110">
              <w:r>
                <w:rPr>
                  <w:rStyle w:val="Hyperlink"/>
                </w:rPr>
                <w:t xml:space="preserve">http://rightsstatements.org/vocab/InC-RUU/1.0/</w:t>
              </w:r>
            </w:hyperlink>
            <w:r>
              <w:t xml:space="preserve"> </w:t>
            </w:r>
            <w:r>
              <w:t xml:space="preserve">|</w:t>
            </w:r>
            <w:r>
              <w:t xml:space="preserve"> </w:t>
            </w:r>
            <w:r>
              <w:t xml:space="preserve">|</w:t>
            </w:r>
            <w:r>
              <w:t xml:space="preserve"> </w:t>
            </w:r>
            <w:r>
              <w:t xml:space="preserve">- In Copyright - Rights-holder(s) unlocatable or unidentifiable |</w:t>
            </w:r>
          </w:p>
        </w:tc>
      </w:tr>
    </w:tbl>
    <w:bookmarkEnd w:id="111"/>
    <w:bookmarkStart w:id="116" w:name="relation-von-objekt-und-media"/>
    <w:p>
      <w:pPr>
        <w:pStyle w:val="Heading2"/>
      </w:pPr>
      <w:r>
        <w:t xml:space="preserve">8.1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5" w:name="fig-metadata-5"/>
          <w:p>
            <w:pPr>
              <w:jc w:val="center"/>
            </w:pPr>
          </w:p>
          <w:p>
            <w:pPr>
              <w:jc w:val="center"/>
            </w:pPr>
            <w:r>
              <w:drawing>
                <wp:inline>
                  <wp:extent cx="6007608" cy="6391656"/>
                  <wp:effectExtent b="0" l="0" r="0" t="0"/>
                  <wp:docPr descr="" title="" id="113" name="Picture"/>
                  <a:graphic>
                    <a:graphicData uri="http://schemas.openxmlformats.org/drawingml/2006/picture">
                      <pic:pic>
                        <pic:nvPicPr>
                          <pic:cNvPr descr="index_files/figure-docx/mermaid-figure-2.png" id="114" name="Picture"/>
                          <pic:cNvPicPr>
                            <a:picLocks noChangeArrowheads="1" noChangeAspect="1"/>
                          </pic:cNvPicPr>
                        </pic:nvPicPr>
                        <pic:blipFill>
                          <a:blip r:embed="rId112"/>
                          <a:stretch>
                            <a:fillRect/>
                          </a:stretch>
                        </pic:blipFill>
                        <pic:spPr bwMode="auto">
                          <a:xfrm>
                            <a:off x="0" y="0"/>
                            <a:ext cx="6007608" cy="639165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5: Relation von Objekt und Media.</w:t>
            </w:r>
          </w:p>
          <w:bookmarkEnd w:id="115"/>
        </w:tc>
      </w:tr>
    </w:tbl>
    <w:bookmarkEnd w:id="116"/>
    <w:bookmarkEnd w:id="117"/>
    <w:bookmarkStart w:id="161" w:name="sec-Schritt-für-Schritt-Anleitung"/>
    <w:p>
      <w:pPr>
        <w:pStyle w:val="Heading1"/>
      </w:pPr>
      <w:r>
        <w:t xml:space="preserve">9.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8" w:name="erster-schritt-vorbereitung"/>
    <w:p>
      <w:pPr>
        <w:pStyle w:val="Heading2"/>
      </w:pPr>
      <w:r>
        <w:t xml:space="preserve">9.1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1" w:name="was-beschreibe-ich"/>
    <w:p>
      <w:pPr>
        <w:pStyle w:val="Heading3"/>
      </w:pPr>
      <w:r>
        <w:t xml:space="preserve">9.1.1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29"/>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29"/>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29"/>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1"/>
    <w:bookmarkStart w:id="124" w:name="wer-ist-meine-zielgruppe"/>
    <w:p>
      <w:pPr>
        <w:pStyle w:val="Heading3"/>
      </w:pPr>
      <w:r>
        <w:t xml:space="preserve">9.1.2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4"/>
    <w:bookmarkStart w:id="127" w:name="X6c9611b62f5b9c16de2db561568c02d1a9d06c1"/>
    <w:p>
      <w:pPr>
        <w:pStyle w:val="Heading3"/>
      </w:pPr>
      <w:r>
        <w:t xml:space="preserve">9.1.3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 Fallbeispiel 2) die Information, wer das Plakat herstellte. In solchen Fällen waren selbständige Recherchen oder eine Rücksprache mit den jeweiligen Gedächtnisinstitutionen erforderlich.</w:t>
            </w:r>
          </w:p>
        </w:tc>
      </w:tr>
    </w:tbl>
    <w:bookmarkEnd w:id="127"/>
    <w:bookmarkStart w:id="132" w:name="X789ad472a39f078ccf2b41ec4dae77a522c2fb0"/>
    <w:p>
      <w:pPr>
        <w:pStyle w:val="Heading3"/>
      </w:pPr>
      <w:r>
        <w:t xml:space="preserve">9.1.4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0">
              <w:r>
                <w:rPr>
                  <w:rStyle w:val="Hyperlink"/>
                </w:rPr>
                <w:t xml:space="preserve">Basler Stadtbuch</w:t>
              </w:r>
            </w:hyperlink>
            <w:r>
              <w:t xml:space="preserve"> </w:t>
            </w:r>
            <w:r>
              <w:t xml:space="preserve">oder das</w:t>
            </w:r>
            <w:r>
              <w:t xml:space="preserve"> </w:t>
            </w:r>
            <w:hyperlink r:id="rId131">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2"/>
    <w:bookmarkStart w:id="144" w:name="Xaeef53e7f673f3544ce88688299248db0985a0a"/>
    <w:p>
      <w:pPr>
        <w:pStyle w:val="Heading3"/>
      </w:pPr>
      <w:r>
        <w:t xml:space="preserve">9.1.5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3">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4">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5">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 Beispiel 2) sind folgende Überlegungen eingeflossen:</w:t>
      </w:r>
    </w:p>
    <w:bookmarkStart w:id="143" w:name="entstehungskontext-der-ressource"/>
    <w:p>
      <w:pPr>
        <w:pStyle w:val="Heading4"/>
      </w:pPr>
      <w:r>
        <w:t xml:space="preserve">9.1.5.1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6" w:name="sozialer-und-politischer-kontext"/>
    <w:p>
      <w:pPr>
        <w:pStyle w:val="Heading5"/>
      </w:pPr>
      <w:r>
        <w:t xml:space="preserve">9.1.5.1.1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6"/>
    <w:bookmarkStart w:id="137" w:name="quellenbeschreibung"/>
    <w:p>
      <w:pPr>
        <w:pStyle w:val="Heading5"/>
      </w:pPr>
      <w:r>
        <w:t xml:space="preserve">9.1.5.1.2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7"/>
    <w:bookmarkStart w:id="138" w:name="kontext-der-autorinnen"/>
    <w:p>
      <w:pPr>
        <w:pStyle w:val="Heading5"/>
      </w:pPr>
      <w:r>
        <w:t xml:space="preserve">9.1.5.1.3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8"/>
    <w:bookmarkStart w:id="139" w:name="interpretation-und-rezeption"/>
    <w:p>
      <w:pPr>
        <w:pStyle w:val="Heading5"/>
      </w:pPr>
      <w:r>
        <w:t xml:space="preserve">9.1.5.1.4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9"/>
    <w:bookmarkStart w:id="142" w:name="begriffe"/>
    <w:p>
      <w:pPr>
        <w:pStyle w:val="Heading5"/>
      </w:pPr>
      <w:r>
        <w:t xml:space="preserve">9.1.5.1.5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tip.png" id="141"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 Forschungsdatenplattform.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2"/>
    <w:bookmarkEnd w:id="143"/>
    <w:bookmarkEnd w:id="144"/>
    <w:bookmarkStart w:id="147" w:name="Xfd0bb4484c66cec6890d700df84de76bce21896"/>
    <w:p>
      <w:pPr>
        <w:pStyle w:val="Heading3"/>
      </w:pPr>
      <w:r>
        <w:t xml:space="preserve">9.1.6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opt/quarto/share/formats/docx/tip.png" id="146"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 Forschungsdatenplattform.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7"/>
    <w:bookmarkEnd w:id="148"/>
    <w:bookmarkStart w:id="151" w:name="schritt-zwei-metadatenfelder-festlegen"/>
    <w:p>
      <w:pPr>
        <w:pStyle w:val="Heading2"/>
      </w:pPr>
      <w:r>
        <w:t xml:space="preserve">9.2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von Dublin Core Standard ausgegangen:</w:t>
      </w:r>
    </w:p>
    <w:tbl>
      <w:tblPr>
        <w:tblStyle w:val="Table"/>
        <w:tblW w:type="pct" w:w="5000"/>
        <w:tblLook w:firstRow="1" w:lastRow="0" w:firstColumn="0" w:lastColumn="0" w:noHBand="0" w:noVBand="0" w:val="0020"/>
        <w:jc w:val="start"/>
        <w:tblLayout w:type="fixed"/>
      </w:tblPr>
      <w:tblGrid>
        <w:gridCol w:w="1584"/>
        <w:gridCol w:w="6336"/>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 Dublin Core Metadata Element Set 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opt/quarto/share/formats/docx/tip.png" id="150"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 Dublin Core 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51"/>
    <w:bookmarkStart w:id="152" w:name="Xc77681599361594336f89e849b32f453630459e"/>
    <w:p>
      <w:pPr>
        <w:pStyle w:val="Heading2"/>
      </w:pPr>
      <w:r>
        <w:t xml:space="preserve">9.3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2"/>
    <w:bookmarkStart w:id="155" w:name="schritt-vier-zeitmanagement-beachten"/>
    <w:p>
      <w:pPr>
        <w:pStyle w:val="Heading2"/>
      </w:pPr>
      <w:r>
        <w:t xml:space="preserve">9.4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opt/quarto/share/formats/docx/tip.png" id="154"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5"/>
    <w:bookmarkStart w:id="156" w:name="X865892f4dd9c3db098aad684c5cc101778e1ef8"/>
    <w:p>
      <w:pPr>
        <w:pStyle w:val="Heading2"/>
      </w:pPr>
      <w:r>
        <w:t xml:space="preserve">9.5 Schritt Fünf: Metadatenpunkte fertigstellen</w:t>
      </w:r>
    </w:p>
    <w:p>
      <w:pPr>
        <w:pStyle w:val="FirstParagraph"/>
      </w:pPr>
      <w:r>
        <w:t xml:space="preserve">In diesem Schritt wird die Liste der Datenpunkte fertiggestellt. Diese Liste kann als eigenes Metadatenschema kodifiziert oder auf ein bestehendes Schema, wie z.B. Dublin Core 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 MARC oder BIBFRAME und/oder EAD auf der Ebene der Sammlung; MARC, Dublin Core, MODS, VRA Core oder LIDO auf der Ebene der Objekte).</w:t>
      </w:r>
    </w:p>
    <w:bookmarkEnd w:id="156"/>
    <w:bookmarkStart w:id="159" w:name="X09d5abcd5c2332320dd4106ff5cc7d34b95b94e"/>
    <w:p>
      <w:pPr>
        <w:pStyle w:val="Heading2"/>
      </w:pPr>
      <w:r>
        <w:t xml:space="preserve">9.6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opt/quarto/share/formats/docx/tip.png" id="158"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 Schlagwortindex GenderOpen als kontrolliertes Vokabular gewählt, um die verschiedenen Diskriminierungsformen beschreiben zu können.</w:t>
            </w:r>
          </w:p>
        </w:tc>
      </w:tr>
    </w:tbl>
    <w:bookmarkEnd w:id="159"/>
    <w:bookmarkStart w:id="160" w:name="siebter-schritt-checkliste"/>
    <w:p>
      <w:pPr>
        <w:pStyle w:val="Heading2"/>
      </w:pPr>
      <w:r>
        <w:t xml:space="preserve">9.7 Siebter Schritt: Checkliste</w:t>
      </w:r>
    </w:p>
    <w:p>
      <w:pPr>
        <w:pStyle w:val="FirstParagraph"/>
      </w:pPr>
      <w:r>
        <w:t xml:space="preserve">Bei der Erstellung oder Bewertung von Metadaten ist es wichtig, sich immer wieder zu fragen:</w:t>
      </w:r>
    </w:p>
    <w:p>
      <w:pPr>
        <w:numPr>
          <w:ilvl w:val="0"/>
          <w:numId w:val="1030"/>
        </w:numPr>
      </w:pPr>
      <w:r>
        <w:rPr>
          <w:bCs/>
          <w:b/>
        </w:rPr>
        <w:t xml:space="preserve">Genauigkeit:</w:t>
      </w:r>
      <w:r>
        <w:t xml:space="preserve"> Sind die erfassten Daten korrekt und sachlich?</w:t>
      </w:r>
    </w:p>
    <w:p>
      <w:pPr>
        <w:numPr>
          <w:ilvl w:val="0"/>
          <w:numId w:val="1030"/>
        </w:numPr>
      </w:pPr>
      <w:r>
        <w:rPr>
          <w:bCs/>
          <w:b/>
        </w:rPr>
        <w:t xml:space="preserve">Vollständigkeit:</w:t>
      </w:r>
      <w:r>
        <w:t xml:space="preserve"> Wurden alle relevanten Daten vollständig erfasst?</w:t>
      </w:r>
    </w:p>
    <w:p>
      <w:pPr>
        <w:numPr>
          <w:ilvl w:val="0"/>
          <w:numId w:val="1030"/>
        </w:numPr>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30"/>
        </w:numPr>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30"/>
        </w:numPr>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30"/>
        </w:numPr>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0"/>
    <w:bookmarkEnd w:id="161"/>
    <w:bookmarkStart w:id="253" w:name="beispiele"/>
    <w:p>
      <w:pPr>
        <w:pStyle w:val="Heading1"/>
      </w:pPr>
      <w:r>
        <w:t xml:space="preserve">10.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1" w:name="das-bad-zu-leuk"/>
    <w:p>
      <w:pPr>
        <w:pStyle w:val="Heading2"/>
      </w:pPr>
      <w:r>
        <w:t xml:space="preserve">10.1 Das Bad zu Leuk</w:t>
      </w:r>
    </w:p>
    <w:p>
      <w:pPr>
        <w:pStyle w:val="CaptionedFigure"/>
      </w:pPr>
      <w:r>
        <w:drawing>
          <wp:inline>
            <wp:extent cx="7315200" cy="5157216"/>
            <wp:effectExtent b="0" l="0" r="0" t="0"/>
            <wp:docPr descr="Das Bad zu Leuk" title="" id="163" name="Picture"/>
            <a:graphic>
              <a:graphicData uri="http://schemas.openxmlformats.org/drawingml/2006/picture">
                <pic:pic>
                  <pic:nvPicPr>
                    <pic:cNvPr descr="media/image10.jpg" id="164" name="Picture"/>
                    <pic:cNvPicPr>
                      <a:picLocks noChangeArrowheads="1" noChangeAspect="1"/>
                    </pic:cNvPicPr>
                  </pic:nvPicPr>
                  <pic:blipFill>
                    <a:blip r:embed="rId162"/>
                    <a:stretch>
                      <a:fillRect/>
                    </a:stretch>
                  </pic:blipFill>
                  <pic:spPr bwMode="auto">
                    <a:xfrm>
                      <a:off x="0" y="0"/>
                      <a:ext cx="7315200" cy="5157216"/>
                    </a:xfrm>
                    <a:prstGeom prst="rect">
                      <a:avLst/>
                    </a:prstGeom>
                    <a:noFill/>
                    <a:ln w="9525">
                      <a:noFill/>
                      <a:headEnd/>
                      <a:tailEnd/>
                    </a:ln>
                  </pic:spPr>
                </pic:pic>
              </a:graphicData>
            </a:graphic>
          </wp:inline>
        </w:drawing>
      </w:r>
    </w:p>
    <w:p>
      <w:pPr>
        <w:pStyle w:val="ImageCaption"/>
      </w:pPr>
      <w:r>
        <w:t xml:space="preserve">Das Bad zu Leuk</w:t>
      </w:r>
    </w:p>
    <w:tbl>
      <w:tblPr>
        <w:tblStyle w:val="Table"/>
        <w:tblW w:type="pct" w:w="5000"/>
        <w:tblLook w:firstRow="1" w:lastRow="0" w:firstColumn="0" w:lastColumn="0" w:noHBand="0" w:noVBand="0" w:val="0020"/>
        <w:jc w:val="start"/>
        <w:tblLayout w:type="fixed"/>
      </w:tblPr>
      <w:tblGrid>
        <w:gridCol w:w="99"/>
        <w:gridCol w:w="7820"/>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m13456</w:t>
            </w:r>
          </w:p>
        </w:tc>
      </w:tr>
      <w:tr>
        <w:tc>
          <w:tcPr/>
          <w:p>
            <w:pPr>
              <w:pStyle w:val="Compact"/>
              <w:jc w:val="left"/>
            </w:pPr>
            <w:r>
              <w:t xml:space="preserve">Title</w:t>
            </w:r>
          </w:p>
        </w:tc>
        <w:tc>
          <w:tcPr/>
          <w:p>
            <w:pPr>
              <w:pStyle w:val="Compact"/>
              <w:jc w:val="left"/>
            </w:pPr>
            <w:r>
              <w:t xml:space="preserve">Das Bad zu Leuk</w:t>
            </w:r>
          </w:p>
        </w:tc>
      </w:tr>
      <w:tr>
        <w:tc>
          <w:tcPr/>
          <w:p>
            <w:pPr>
              <w:pStyle w:val="Compact"/>
              <w:jc w:val="left"/>
            </w:pPr>
            <w:r>
              <w:t xml:space="preserve">Subject</w:t>
            </w:r>
          </w:p>
        </w:tc>
        <w:tc>
          <w:tcPr/>
          <w:p>
            <w:pPr>
              <w:pStyle w:val="Compact"/>
              <w:jc w:val="left"/>
            </w:pPr>
            <w:r>
              <w:t xml:space="preserve">Kunst, Sexismus, Sexualität, sexuelle Belästigung, Gesellschaft, Körper, Intimität, Erotik</w:t>
            </w:r>
          </w:p>
        </w:tc>
      </w:tr>
      <w:tr>
        <w:tc>
          <w:tcPr/>
          <w:p>
            <w:pPr>
              <w:pStyle w:val="Compact"/>
              <w:jc w:val="left"/>
            </w:pPr>
            <w:r>
              <w:t xml:space="preserve">Description</w:t>
            </w:r>
          </w:p>
        </w:tc>
        <w:tc>
          <w:tcPr/>
          <w:p>
            <w:pPr>
              <w:pStyle w:val="Compact"/>
              <w:jc w:val="left"/>
            </w:pPr>
            <w:r>
              <w:t xml:space="preserve">Das Genrebild von</w:t>
            </w:r>
            <w:r>
              <w:t xml:space="preserve"> </w:t>
            </w:r>
            <w:hyperlink r:id="rId165">
              <w:r>
                <w:rPr>
                  <w:rStyle w:val="Hyperlink"/>
                </w:rPr>
                <w:t xml:space="preserve">Hans Bock</w:t>
              </w:r>
            </w:hyperlink>
            <w:r>
              <w:t xml:space="preserve"> </w:t>
            </w:r>
            <w:r>
              <w:t xml:space="preserve">zeigt eine Gruppe von Menschen, die ein</w:t>
            </w:r>
            <w:r>
              <w:t xml:space="preserve"> </w:t>
            </w:r>
            <w:hyperlink r:id="rId166">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67">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pPr>
            <w:r>
              <w:t xml:space="preserve">Creator</w:t>
            </w:r>
          </w:p>
        </w:tc>
        <w:tc>
          <w:tcPr/>
          <w:p>
            <w:pPr>
              <w:pStyle w:val="Compact"/>
              <w:jc w:val="left"/>
            </w:pPr>
            <w:r>
              <w:t xml:space="preserve">Hans Bock d. Ä.</w:t>
            </w:r>
            <w:r>
              <w:t xml:space="preserve"> </w:t>
            </w:r>
            <w:hyperlink r:id="rId168">
              <w:r>
                <w:rPr>
                  <w:rStyle w:val="Hyperlink"/>
                </w:rPr>
                <w:t xml:space="preserve">Q693916</w:t>
              </w:r>
            </w:hyperlink>
          </w:p>
        </w:tc>
      </w:tr>
      <w:tr>
        <w:tc>
          <w:tcPr/>
          <w:p>
            <w:pPr>
              <w:pStyle w:val="Compact"/>
              <w:jc w:val="left"/>
            </w:pPr>
            <w:r>
              <w:t xml:space="preserve">Publisher</w:t>
            </w:r>
          </w:p>
        </w:tc>
        <w:tc>
          <w:tcPr/>
          <w:p>
            <w:pPr>
              <w:pStyle w:val="Compact"/>
              <w:jc w:val="left"/>
            </w:pPr>
            <w:r>
              <w:t xml:space="preserve">Städelmuseum Frankfurt</w:t>
            </w:r>
            <w:r>
              <w:t xml:space="preserve"> </w:t>
            </w:r>
            <w:hyperlink r:id="rId169">
              <w:r>
                <w:rPr>
                  <w:rStyle w:val="Hyperlink"/>
                </w:rPr>
                <w:t xml:space="preserve">Q163804</w:t>
              </w:r>
            </w:hyperlink>
          </w:p>
        </w:tc>
      </w:tr>
      <w:tr>
        <w:tc>
          <w:tcPr/>
          <w:p>
            <w:pPr>
              <w:pStyle w:val="Compact"/>
              <w:jc w:val="left"/>
            </w:pPr>
            <w:r>
              <w:t xml:space="preserve">Date</w:t>
            </w:r>
          </w:p>
        </w:tc>
        <w:tc>
          <w:tcPr/>
          <w:p>
            <w:pPr>
              <w:pStyle w:val="Compact"/>
              <w:jc w:val="left"/>
            </w:pPr>
            <w:r>
              <w:t xml:space="preserve">1579</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6676 x 4704</w:t>
            </w:r>
          </w:p>
        </w:tc>
      </w:tr>
      <w:tr>
        <w:tc>
          <w:tcPr/>
          <w:p>
            <w:pPr>
              <w:pStyle w:val="Compact"/>
              <w:jc w:val="left"/>
            </w:pPr>
            <w:r>
              <w:t xml:space="preserve">Source</w:t>
            </w:r>
          </w:p>
        </w:tc>
        <w:tc>
          <w:tcPr/>
          <w:p>
            <w:pPr>
              <w:pStyle w:val="Compact"/>
              <w:jc w:val="left"/>
            </w:pPr>
            <w:r>
              <w:t xml:space="preserve">Städelmuseum Inv. 2233</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170">
              <w:r>
                <w:rPr>
                  <w:rStyle w:val="Hyperlink"/>
                </w:rPr>
                <w:t xml:space="preserve">https://www.staedelmuseum.de/go/ds/2233</w:t>
              </w:r>
            </w:hyperlink>
          </w:p>
        </w:tc>
      </w:tr>
      <w:tr>
        <w:tc>
          <w:tcPr/>
          <w:p>
            <w:pPr>
              <w:pStyle w:val="Compact"/>
              <w:jc w:val="left"/>
            </w:pPr>
            <w:r>
              <w:t xml:space="preserve">Rights</w:t>
            </w:r>
          </w:p>
        </w:tc>
        <w:tc>
          <w:tcPr/>
          <w:p>
            <w:pPr>
              <w:jc w:val="left"/>
            </w:pPr>
            <w:r>
              <w:t xml:space="preserve">Bilddaten gemeinfrei - Kunstmuseum Basel</w:t>
            </w:r>
          </w:p>
          <w:p>
            <w:pPr>
              <w:jc w:val="left"/>
            </w:pPr>
            <w:r>
              <w:t xml:space="preserve">KMB, Inv. 87</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171"/>
    <w:bookmarkStart w:id="176" w:name="plakat-zur-völkerschau-in-basel-1926"/>
    <w:p>
      <w:pPr>
        <w:pStyle w:val="Heading2"/>
      </w:pPr>
      <w:r>
        <w:t xml:space="preserve">10.2 Plakat zur Völkerschau in Basel, 1926</w:t>
      </w:r>
    </w:p>
    <w:p>
      <w:pPr>
        <w:pStyle w:val="CaptionedFigure"/>
      </w:pPr>
      <w:r>
        <w:drawing>
          <wp:inline>
            <wp:extent cx="7315200" cy="9509760"/>
            <wp:effectExtent b="0" l="0" r="0" t="0"/>
            <wp:docPr descr="Plakat zur Völkerschau in Basel, 1926" title="" id="173" name="Picture"/>
            <a:graphic>
              <a:graphicData uri="http://schemas.openxmlformats.org/drawingml/2006/picture">
                <pic:pic>
                  <pic:nvPicPr>
                    <pic:cNvPr descr="media/image4.png" id="174" name="Picture"/>
                    <pic:cNvPicPr>
                      <a:picLocks noChangeArrowheads="1" noChangeAspect="1"/>
                    </pic:cNvPicPr>
                  </pic:nvPicPr>
                  <pic:blipFill>
                    <a:blip r:embed="rId172"/>
                    <a:stretch>
                      <a:fillRect/>
                    </a:stretch>
                  </pic:blipFill>
                  <pic:spPr bwMode="auto">
                    <a:xfrm>
                      <a:off x="0" y="0"/>
                      <a:ext cx="7315200" cy="9509760"/>
                    </a:xfrm>
                    <a:prstGeom prst="rect">
                      <a:avLst/>
                    </a:prstGeom>
                    <a:noFill/>
                    <a:ln w="9525">
                      <a:noFill/>
                      <a:headEnd/>
                      <a:tailEnd/>
                    </a:ln>
                  </pic:spPr>
                </pic:pic>
              </a:graphicData>
            </a:graphic>
          </wp:inline>
        </w:drawing>
      </w:r>
    </w:p>
    <w:p>
      <w:pPr>
        <w:pStyle w:val="ImageCaption"/>
      </w:pPr>
      <w:r>
        <w:t xml:space="preserve">Plakat zur Völkerschau in Basel, 1926</w:t>
      </w:r>
    </w:p>
    <w:tbl>
      <w:tblPr>
        <w:tblStyle w:val="Table"/>
        <w:tblW w:type="pct" w:w="5000"/>
        <w:tblLook w:firstRow="1" w:lastRow="0" w:firstColumn="0" w:lastColumn="0" w:noHBand="0" w:noVBand="0" w:val="0020"/>
        <w:jc w:val="start"/>
        <w:tblLayout w:type="fixed"/>
      </w:tblPr>
      <w:tblGrid>
        <w:gridCol w:w="57"/>
        <w:gridCol w:w="7862"/>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m13457</w:t>
            </w:r>
          </w:p>
        </w:tc>
      </w:tr>
      <w:tr>
        <w:tc>
          <w:tcPr/>
          <w:p>
            <w:pPr>
              <w:pStyle w:val="Compact"/>
              <w:jc w:val="left"/>
            </w:pPr>
            <w:r>
              <w:t xml:space="preserve">Title</w:t>
            </w:r>
          </w:p>
        </w:tc>
        <w:tc>
          <w:tcPr/>
          <w:p>
            <w:pPr>
              <w:pStyle w:val="Compact"/>
              <w:jc w:val="left"/>
            </w:pPr>
            <w:r>
              <w:t xml:space="preserve">Plakat zur Völkerschau in Basel, 1926</w:t>
            </w:r>
          </w:p>
        </w:tc>
      </w:tr>
      <w:tr>
        <w:tc>
          <w:tcPr/>
          <w:p>
            <w:pPr>
              <w:pStyle w:val="Compact"/>
              <w:jc w:val="left"/>
            </w:pPr>
            <w:r>
              <w:t xml:space="preserve">Subject</w:t>
            </w:r>
          </w:p>
        </w:tc>
        <w:tc>
          <w:tcPr/>
          <w:p>
            <w:pPr>
              <w:pStyle w:val="Compact"/>
              <w:jc w:val="left"/>
            </w:pPr>
            <w:r>
              <w:t xml:space="preserve">Kolonialismus, Imperialismus, Rassismus, Öffentlichkeit, Kultur</w:t>
            </w:r>
          </w:p>
        </w:tc>
      </w:tr>
      <w:tr>
        <w:tc>
          <w:tcPr/>
          <w:p>
            <w:pPr>
              <w:pStyle w:val="Compact"/>
              <w:jc w:val="left"/>
            </w:pPr>
            <w:r>
              <w:t xml:space="preserve">Description</w:t>
            </w:r>
          </w:p>
        </w:tc>
        <w:tc>
          <w:tcPr/>
          <w:p>
            <w:pPr>
              <w:pStyle w:val="Compact"/>
              <w:jc w:val="left"/>
            </w:pPr>
            <w:r>
              <w:t xml:space="preserve">Im Zeitraum zwischen 1879 und 1935 fanden im Basler Zoo 21 sogenannte</w:t>
            </w:r>
            <w:r>
              <w:t xml:space="preserve"> </w:t>
            </w:r>
            <w:r>
              <w:t xml:space="preserve">“</w:t>
            </w:r>
            <w:hyperlink r:id="rId133">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4">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5">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StaBS </w:t>
            </w:r>
            <w:hyperlink r:id="rId93">
              <w:r>
                <w:rPr>
                  <w:rStyle w:val="Hyperlink"/>
                </w:rPr>
                <w:t xml:space="preserve">Q2324698</w:t>
              </w:r>
            </w:hyperlink>
          </w:p>
        </w:tc>
      </w:tr>
      <w:tr>
        <w:tc>
          <w:tcPr/>
          <w:p>
            <w:pPr>
              <w:pStyle w:val="Compact"/>
              <w:jc w:val="left"/>
            </w:pPr>
            <w:r>
              <w:t xml:space="preserve">Date</w:t>
            </w:r>
          </w:p>
        </w:tc>
        <w:tc>
          <w:tcPr/>
          <w:p>
            <w:pPr>
              <w:pStyle w:val="Compact"/>
              <w:jc w:val="left"/>
            </w:pPr>
            <w:r>
              <w:t xml:space="preserve">1926</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23376 x 30371</w:t>
            </w:r>
          </w:p>
        </w:tc>
      </w:tr>
      <w:tr>
        <w:tc>
          <w:tcPr/>
          <w:p>
            <w:pPr>
              <w:pStyle w:val="Compact"/>
              <w:jc w:val="left"/>
            </w:pPr>
            <w:r>
              <w:t xml:space="preserve">Source</w:t>
            </w:r>
          </w:p>
        </w:tc>
        <w:tc>
          <w:tcPr/>
          <w:p>
            <w:pPr>
              <w:pStyle w:val="Compact"/>
              <w:jc w:val="left"/>
            </w:pPr>
            <w:r>
              <w:t xml:space="preserve">StaBs BSL 1001 N 7</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jc w:val="left"/>
            </w:pPr>
            <w:hyperlink r:id="rId175">
              <w:r>
                <w:rPr>
                  <w:rStyle w:val="Hyperlink"/>
                </w:rPr>
                <w:t xml:space="preserve">https://dls.staatsarchiv.bs.ch/records/135592</w:t>
              </w:r>
            </w:hyperlink>
          </w:p>
        </w:tc>
      </w:tr>
      <w:tr>
        <w:tc>
          <w:tcPr/>
          <w:p>
            <w:pPr>
              <w:pStyle w:val="Compact"/>
              <w:jc w:val="left"/>
            </w:pPr>
            <w:r>
              <w:t xml:space="preserve">Rights</w:t>
            </w:r>
          </w:p>
        </w:tc>
        <w:tc>
          <w:tcPr/>
          <w:p>
            <w:pPr>
              <w:jc w:val="left"/>
            </w:pPr>
            <w:r>
              <w:t xml:space="preserve">print und print digital (2022-)</w:t>
            </w:r>
          </w:p>
          <w:p>
            <w:pPr>
              <w:jc w:val="left"/>
            </w:pPr>
            <w:r>
              <w:t xml:space="preserve">Staatsarchiv Basel-Stadt, BSL 1001 N 7</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176"/>
    <w:bookmarkStart w:id="182" w:name="Xb14e83c2c143f91d4dc26c61fd4be4526fbcd57"/>
    <w:p>
      <w:pPr>
        <w:pStyle w:val="Heading2"/>
      </w:pPr>
      <w:r>
        <w:t xml:space="preserve">10.3 Schnitzerei am Chorgestühl des Basler Münsters</w:t>
      </w:r>
    </w:p>
    <w:p>
      <w:pPr>
        <w:pStyle w:val="CaptionedFigure"/>
      </w:pPr>
      <w:r>
        <w:drawing>
          <wp:inline>
            <wp:extent cx="7315200" cy="6811914"/>
            <wp:effectExtent b="0" l="0" r="0" t="0"/>
            <wp:docPr descr="Schnitzerei am Chorgestühl des Basler Münsters" title="" id="178" name="Picture"/>
            <a:graphic>
              <a:graphicData uri="http://schemas.openxmlformats.org/drawingml/2006/picture">
                <pic:pic>
                  <pic:nvPicPr>
                    <pic:cNvPr descr="media/image12.jpg" id="179" name="Picture"/>
                    <pic:cNvPicPr>
                      <a:picLocks noChangeArrowheads="1" noChangeAspect="1"/>
                    </pic:cNvPicPr>
                  </pic:nvPicPr>
                  <pic:blipFill>
                    <a:blip r:embed="rId177"/>
                    <a:stretch>
                      <a:fillRect/>
                    </a:stretch>
                  </pic:blipFill>
                  <pic:spPr bwMode="auto">
                    <a:xfrm>
                      <a:off x="0" y="0"/>
                      <a:ext cx="7315200" cy="6811914"/>
                    </a:xfrm>
                    <a:prstGeom prst="rect">
                      <a:avLst/>
                    </a:prstGeom>
                    <a:noFill/>
                    <a:ln w="9525">
                      <a:noFill/>
                      <a:headEnd/>
                      <a:tailEnd/>
                    </a:ln>
                  </pic:spPr>
                </pic:pic>
              </a:graphicData>
            </a:graphic>
          </wp:inline>
        </w:drawing>
      </w:r>
    </w:p>
    <w:p>
      <w:pPr>
        <w:pStyle w:val="ImageCaption"/>
      </w:pPr>
      <w:r>
        <w:t xml:space="preserve">Schnitzerei am Chorgestühl des Basler Münsters</w:t>
      </w:r>
    </w:p>
    <w:tbl>
      <w:tblPr>
        <w:tblStyle w:val="Table"/>
        <w:tblW w:type="pct" w:w="5000"/>
        <w:tblLook w:firstRow="1" w:lastRow="0" w:firstColumn="0" w:lastColumn="0" w:noHBand="0" w:noVBand="0" w:val="0020"/>
        <w:jc w:val="start"/>
        <w:tblLayout w:type="fixed"/>
      </w:tblPr>
      <w:tblGrid>
        <w:gridCol w:w="100"/>
        <w:gridCol w:w="7819"/>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m13458</w:t>
            </w:r>
          </w:p>
        </w:tc>
      </w:tr>
      <w:tr>
        <w:tc>
          <w:tcPr/>
          <w:p>
            <w:pPr>
              <w:pStyle w:val="Compact"/>
              <w:jc w:val="left"/>
            </w:pPr>
            <w:r>
              <w:t xml:space="preserve">Title</w:t>
            </w:r>
          </w:p>
        </w:tc>
        <w:tc>
          <w:tcPr/>
          <w:p>
            <w:pPr>
              <w:pStyle w:val="Compact"/>
              <w:jc w:val="left"/>
            </w:pPr>
            <w:r>
              <w:t xml:space="preserve">Schnitzerei am Chorgestühl des Basler Münsters</w:t>
            </w:r>
          </w:p>
        </w:tc>
      </w:tr>
      <w:tr>
        <w:tc>
          <w:tcPr/>
          <w:p>
            <w:pPr>
              <w:pStyle w:val="Compact"/>
              <w:jc w:val="left"/>
            </w:pPr>
            <w:r>
              <w:t xml:space="preserve">Subject</w:t>
            </w:r>
          </w:p>
        </w:tc>
        <w:tc>
          <w:tcPr/>
          <w:p>
            <w:pPr>
              <w:pStyle w:val="Compact"/>
              <w:jc w:val="left"/>
            </w:pPr>
            <w:r>
              <w:t xml:space="preserve">Antisemitismus, Judentum, Kunst, Religion, Kirche</w:t>
            </w:r>
          </w:p>
        </w:tc>
      </w:tr>
      <w:tr>
        <w:tc>
          <w:tcPr/>
          <w:p>
            <w:pPr>
              <w:pStyle w:val="Compact"/>
              <w:jc w:val="left"/>
            </w:pPr>
            <w:r>
              <w:t xml:space="preserve">Description</w:t>
            </w:r>
          </w:p>
        </w:tc>
        <w:tc>
          <w:tcPr/>
          <w:p>
            <w:pPr>
              <w:pStyle w:val="Compact"/>
              <w:jc w:val="left"/>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Denkmalpflege Basel Stadt</w:t>
            </w:r>
            <w:r>
              <w:t xml:space="preserve"> </w:t>
            </w:r>
            <w:hyperlink r:id="rId181">
              <w:r>
                <w:rPr>
                  <w:rStyle w:val="Hyperlink"/>
                </w:rPr>
                <w:t xml:space="preserve">Q27479725</w:t>
              </w:r>
            </w:hyperlink>
          </w:p>
        </w:tc>
      </w:tr>
      <w:tr>
        <w:tc>
          <w:tcPr/>
          <w:p>
            <w:pPr>
              <w:pStyle w:val="Compact"/>
              <w:jc w:val="left"/>
            </w:pPr>
            <w:r>
              <w:t xml:space="preserve">Date</w:t>
            </w:r>
          </w:p>
        </w:tc>
        <w:tc>
          <w:tcPr/>
          <w:p>
            <w:pPr>
              <w:pStyle w:val="Compact"/>
              <w:jc w:val="left"/>
            </w:pPr>
            <w:r>
              <w:t xml:space="preserve">1384/1390</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3887 x 3619</w:t>
            </w:r>
          </w:p>
        </w:tc>
      </w:tr>
      <w:tr>
        <w:tc>
          <w:tcPr/>
          <w:p>
            <w:pPr>
              <w:pStyle w:val="Compact"/>
              <w:jc w:val="left"/>
            </w:pPr>
            <w:r>
              <w:t xml:space="preserve">Source</w:t>
            </w:r>
          </w:p>
        </w:tc>
        <w:tc>
          <w:tcPr/>
          <w:p>
            <w:pPr>
              <w:pStyle w:val="Compact"/>
              <w:jc w:val="left"/>
            </w:pPr>
            <w:r>
              <w:t xml:space="preserve">Sammlung Münsterfoto</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In Copyright</w:t>
            </w:r>
          </w:p>
          <w:p>
            <w:pPr>
              <w:jc w:val="left"/>
            </w:pPr>
            <w:r>
              <w:t xml:space="preserve">Kantonale Denkmalpflege Basel-Stadt, Foto Hans Grunert</w:t>
            </w:r>
          </w:p>
        </w:tc>
      </w:tr>
      <w:tr>
        <w:tc>
          <w:tcPr/>
          <w:p>
            <w:pPr>
              <w:pStyle w:val="Compact"/>
              <w:jc w:val="left"/>
            </w:pPr>
            <w:r>
              <w:t xml:space="preserve">License</w:t>
            </w:r>
          </w:p>
        </w:tc>
        <w:tc>
          <w:tcPr/>
          <w:p>
            <w:pPr>
              <w:pStyle w:val="Compact"/>
              <w:jc w:val="left"/>
            </w:pPr>
            <w:hyperlink r:id="rId110">
              <w:r>
                <w:rPr>
                  <w:rStyle w:val="Hyperlink"/>
                </w:rPr>
                <w:t xml:space="preserve">http://rightsstatements.org/vocab/InC-RUU/1.0/</w:t>
              </w:r>
            </w:hyperlink>
            <w:r>
              <w:t xml:space="preserve"> </w:t>
            </w:r>
            <w:r>
              <w:t xml:space="preserve">|</w:t>
            </w:r>
          </w:p>
        </w:tc>
      </w:tr>
    </w:tbl>
    <w:bookmarkEnd w:id="182"/>
    <w:bookmarkStart w:id="190" w:name="hie-basel-hie-schweizer-boden---liste-3"/>
    <w:p>
      <w:pPr>
        <w:pStyle w:val="Heading2"/>
      </w:pPr>
      <w:r>
        <w:t xml:space="preserve">10.4 Hie Basel Hie Schweizer Boden - Liste 3</w:t>
      </w:r>
    </w:p>
    <w:p>
      <w:pPr>
        <w:pStyle w:val="CaptionedFigure"/>
      </w:pPr>
      <w:r>
        <w:drawing>
          <wp:inline>
            <wp:extent cx="6591300" cy="9499600"/>
            <wp:effectExtent b="0" l="0" r="0" t="0"/>
            <wp:docPr descr="Hie Basel Hie Schweizer Boden - Liste 3" title="" id="184" name="Picture"/>
            <a:graphic>
              <a:graphicData uri="http://schemas.openxmlformats.org/drawingml/2006/picture">
                <pic:pic>
                  <pic:nvPicPr>
                    <pic:cNvPr descr="media/image6.png" id="185" name="Picture"/>
                    <pic:cNvPicPr>
                      <a:picLocks noChangeArrowheads="1" noChangeAspect="1"/>
                    </pic:cNvPicPr>
                  </pic:nvPicPr>
                  <pic:blipFill>
                    <a:blip r:embed="rId183"/>
                    <a:stretch>
                      <a:fillRect/>
                    </a:stretch>
                  </pic:blipFill>
                  <pic:spPr bwMode="auto">
                    <a:xfrm>
                      <a:off x="0" y="0"/>
                      <a:ext cx="6591300" cy="9499600"/>
                    </a:xfrm>
                    <a:prstGeom prst="rect">
                      <a:avLst/>
                    </a:prstGeom>
                    <a:noFill/>
                    <a:ln w="9525">
                      <a:noFill/>
                      <a:headEnd/>
                      <a:tailEnd/>
                    </a:ln>
                  </pic:spPr>
                </pic:pic>
              </a:graphicData>
            </a:graphic>
          </wp:inline>
        </w:drawing>
      </w:r>
    </w:p>
    <w:p>
      <w:pPr>
        <w:pStyle w:val="ImageCaption"/>
      </w:pPr>
      <w:r>
        <w:t xml:space="preserve">Hie Basel Hie Schweizer Boden - Liste 3</w:t>
      </w:r>
    </w:p>
    <w:tbl>
      <w:tblPr>
        <w:tblStyle w:val="Table"/>
        <w:tblW w:type="pct" w:w="5000"/>
        <w:tblLook w:firstRow="1" w:lastRow="0" w:firstColumn="0" w:lastColumn="0" w:noHBand="0" w:noVBand="0" w:val="0020"/>
        <w:jc w:val="start"/>
        <w:tblLayout w:type="fixed"/>
      </w:tblPr>
      <w:tblGrid>
        <w:gridCol w:w="155"/>
        <w:gridCol w:w="7764"/>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m13459</w:t>
            </w:r>
          </w:p>
        </w:tc>
      </w:tr>
      <w:tr>
        <w:tc>
          <w:tcPr/>
          <w:p>
            <w:pPr>
              <w:pStyle w:val="Compact"/>
              <w:jc w:val="left"/>
            </w:pPr>
            <w:r>
              <w:t xml:space="preserve">Title</w:t>
            </w:r>
          </w:p>
        </w:tc>
        <w:tc>
          <w:tcPr/>
          <w:p>
            <w:pPr>
              <w:pStyle w:val="Compact"/>
              <w:jc w:val="left"/>
            </w:pPr>
            <w:r>
              <w:t xml:space="preserve">Hie Basel Hie Schweizer Boden - Liste 3</w:t>
            </w:r>
          </w:p>
        </w:tc>
      </w:tr>
      <w:tr>
        <w:tc>
          <w:tcPr/>
          <w:p>
            <w:pPr>
              <w:pStyle w:val="Compact"/>
              <w:jc w:val="left"/>
            </w:pPr>
            <w:r>
              <w:t xml:space="preserve">Subject</w:t>
            </w:r>
          </w:p>
        </w:tc>
        <w:tc>
          <w:tcPr/>
          <w:p>
            <w:pPr>
              <w:pStyle w:val="Compact"/>
              <w:jc w:val="left"/>
            </w:pPr>
            <w:r>
              <w:t xml:space="preserve">Politik, Rassismus, Diskurs, Nationalismus, Nationalstaat, Sozialismus, Werbung</w:t>
            </w:r>
          </w:p>
        </w:tc>
      </w:tr>
      <w:tr>
        <w:tc>
          <w:tcPr/>
          <w:p>
            <w:pPr>
              <w:pStyle w:val="Compact"/>
              <w:jc w:val="left"/>
            </w:pPr>
            <w:r>
              <w:t xml:space="preserve">Description</w:t>
            </w:r>
          </w:p>
        </w:tc>
        <w:tc>
          <w:tcPr/>
          <w:p>
            <w:pPr>
              <w:pStyle w:val="Compact"/>
              <w:jc w:val="left"/>
            </w:pPr>
            <w:r>
              <w:t xml:space="preserve">Das undatierte Wahlplakat der Bürger- und Gewerbepartei (BGP), das von</w:t>
            </w:r>
            <w:r>
              <w:t xml:space="preserve"> </w:t>
            </w:r>
            <w:hyperlink r:id="rId186">
              <w:r>
                <w:rPr>
                  <w:rStyle w:val="Hyperlink"/>
                </w:rPr>
                <w:t xml:space="preserve">Otto Plattner</w:t>
              </w:r>
            </w:hyperlink>
            <w:r>
              <w:t xml:space="preserve"> </w:t>
            </w:r>
            <w:r>
              <w:t xml:space="preserve">erstellt wurde, spiegelt die ideologischen Auswirkungen des</w:t>
            </w:r>
            <w:r>
              <w:t xml:space="preserve"> </w:t>
            </w:r>
            <w:hyperlink r:id="rId187">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pPr>
            <w:r>
              <w:t xml:space="preserve">Creator</w:t>
            </w:r>
          </w:p>
        </w:tc>
        <w:tc>
          <w:tcPr/>
          <w:p>
            <w:pPr>
              <w:pStyle w:val="Compact"/>
              <w:jc w:val="left"/>
            </w:pPr>
            <w:r>
              <w:t xml:space="preserve">Otto Plattner</w:t>
            </w:r>
            <w:r>
              <w:t xml:space="preserve"> </w:t>
            </w:r>
            <w:hyperlink r:id="rId188">
              <w:r>
                <w:rPr>
                  <w:rStyle w:val="Hyperlink"/>
                </w:rPr>
                <w:t xml:space="preserve">Q1748710</w:t>
              </w:r>
            </w:hyperlink>
          </w:p>
        </w:tc>
      </w:tr>
      <w:tr>
        <w:tc>
          <w:tcPr/>
          <w:p>
            <w:pPr>
              <w:pStyle w:val="Compact"/>
              <w:jc w:val="left"/>
            </w:pPr>
            <w:r>
              <w:t xml:space="preserve">Publisher</w:t>
            </w:r>
          </w:p>
        </w:tc>
        <w:tc>
          <w:tcPr/>
          <w:p>
            <w:pPr>
              <w:pStyle w:val="Compact"/>
              <w:jc w:val="left"/>
            </w:pPr>
            <w:r>
              <w:t xml:space="preserve">Plakatsammlung, Schule für Gestaltung</w:t>
            </w:r>
          </w:p>
        </w:tc>
      </w:tr>
      <w:tr>
        <w:tc>
          <w:tcPr/>
          <w:p>
            <w:pPr>
              <w:pStyle w:val="Compact"/>
              <w:jc w:val="left"/>
            </w:pPr>
            <w:r>
              <w:t xml:space="preserve">Date</w:t>
            </w:r>
          </w:p>
        </w:tc>
        <w:tc>
          <w:tcPr/>
          <w:p>
            <w:pPr>
              <w:pStyle w:val="Compact"/>
              <w:jc w:val="left"/>
            </w:pPr>
            <w:r>
              <w:t xml:space="preserve">1925~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2877 x 4096</w:t>
            </w:r>
          </w:p>
        </w:tc>
      </w:tr>
      <w:tr>
        <w:tc>
          <w:tcPr/>
          <w:p>
            <w:pPr>
              <w:pStyle w:val="Compact"/>
              <w:jc w:val="left"/>
            </w:pPr>
            <w:r>
              <w:t xml:space="preserve">Source</w:t>
            </w:r>
          </w:p>
        </w:tc>
        <w:tc>
          <w:tcPr/>
          <w:p>
            <w:pPr>
              <w:pStyle w:val="Compact"/>
              <w:jc w:val="left"/>
            </w:pPr>
            <w:r>
              <w:t xml:space="preserve">CH-000957-X:4432</w:t>
            </w:r>
          </w:p>
        </w:tc>
      </w:tr>
      <w:tr>
        <w:tc>
          <w:tcPr/>
          <w:p>
            <w:pPr>
              <w:pStyle w:val="Compact"/>
              <w:jc w:val="left"/>
            </w:pPr>
            <w:r>
              <w:t xml:space="preserve">Language</w:t>
            </w:r>
          </w:p>
        </w:tc>
        <w:tc>
          <w:tcPr/>
          <w:p>
            <w:pPr>
              <w:pStyle w:val="Compact"/>
              <w:jc w:val="left"/>
            </w:pPr>
            <w:r>
              <w:t xml:space="preserve">Schweizerdeutsch</w:t>
            </w:r>
          </w:p>
        </w:tc>
      </w:tr>
      <w:tr>
        <w:tc>
          <w:tcPr/>
          <w:p>
            <w:pPr>
              <w:pStyle w:val="Compact"/>
              <w:jc w:val="left"/>
            </w:pPr>
            <w:r>
              <w:t xml:space="preserve">Relation</w:t>
            </w:r>
          </w:p>
        </w:tc>
        <w:tc>
          <w:tcPr/>
          <w:p>
            <w:pPr>
              <w:pStyle w:val="Compact"/>
              <w:jc w:val="left"/>
            </w:pPr>
            <w:hyperlink r:id="rId189">
              <w:r>
                <w:rPr>
                  <w:rStyle w:val="Hyperlink"/>
                </w:rPr>
                <w:t xml:space="preserve">https://commons.wikimedia.org/wiki/File:CH-000957-X-4432_Plattner.tif</w:t>
              </w:r>
            </w:hyperlink>
          </w:p>
        </w:tc>
      </w:tr>
      <w:tr>
        <w:tc>
          <w:tcPr/>
          <w:p>
            <w:pPr>
              <w:pStyle w:val="Compact"/>
              <w:jc w:val="left"/>
            </w:pPr>
            <w:r>
              <w:t xml:space="preserve">Rights</w:t>
            </w:r>
          </w:p>
        </w:tc>
        <w:tc>
          <w:tcPr/>
          <w:p>
            <w:pPr>
              <w:jc w:val="left"/>
            </w:pPr>
            <w:r>
              <w:t xml:space="preserve">Public Domain</w:t>
            </w:r>
          </w:p>
          <w:p>
            <w:pPr>
              <w:jc w:val="left"/>
            </w:pPr>
            <w:r>
              <w:t xml:space="preserve">Plakatsammlung SfG Basel, Fotoarchiv Hofmann</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190"/>
    <w:bookmarkStart w:id="196" w:name="X30e50053b0c604269ca787f91faa9147a7fee6f"/>
    <w:p>
      <w:pPr>
        <w:pStyle w:val="Heading2"/>
      </w:pPr>
      <w:r>
        <w:t xml:space="preserve">10.5 Zeitungsinserat in der National-Zeitung, 1955</w:t>
      </w:r>
    </w:p>
    <w:p>
      <w:pPr>
        <w:pStyle w:val="CaptionedFigure"/>
      </w:pPr>
      <w:r>
        <w:drawing>
          <wp:inline>
            <wp:extent cx="7315200" cy="7583424"/>
            <wp:effectExtent b="0" l="0" r="0" t="0"/>
            <wp:docPr descr="Zeitungsinserat in der National-Zeitung, 1955" title="" id="192" name="Picture"/>
            <a:graphic>
              <a:graphicData uri="http://schemas.openxmlformats.org/drawingml/2006/picture">
                <pic:pic>
                  <pic:nvPicPr>
                    <pic:cNvPr descr="media/image11.png" id="193" name="Picture"/>
                    <pic:cNvPicPr>
                      <a:picLocks noChangeArrowheads="1" noChangeAspect="1"/>
                    </pic:cNvPicPr>
                  </pic:nvPicPr>
                  <pic:blipFill>
                    <a:blip r:embed="rId191"/>
                    <a:stretch>
                      <a:fillRect/>
                    </a:stretch>
                  </pic:blipFill>
                  <pic:spPr bwMode="auto">
                    <a:xfrm>
                      <a:off x="0" y="0"/>
                      <a:ext cx="7315200" cy="7583424"/>
                    </a:xfrm>
                    <a:prstGeom prst="rect">
                      <a:avLst/>
                    </a:prstGeom>
                    <a:noFill/>
                    <a:ln w="9525">
                      <a:noFill/>
                      <a:headEnd/>
                      <a:tailEnd/>
                    </a:ln>
                  </pic:spPr>
                </pic:pic>
              </a:graphicData>
            </a:graphic>
          </wp:inline>
        </w:drawing>
      </w:r>
    </w:p>
    <w:p>
      <w:pPr>
        <w:pStyle w:val="ImageCaption"/>
      </w:pPr>
      <w:r>
        <w:t xml:space="preserve">Zeitungsinserat in der National-Zeitung, 1955</w:t>
      </w:r>
    </w:p>
    <w:tbl>
      <w:tblPr>
        <w:tblStyle w:val="Table"/>
        <w:tblW w:type="pct" w:w="4994"/>
        <w:tblLook w:firstRow="1" w:lastRow="0" w:firstColumn="0" w:lastColumn="0" w:noHBand="0" w:noVBand="0" w:val="0020"/>
        <w:jc w:val="start"/>
        <w:tblLayout w:type="fixed"/>
      </w:tblPr>
      <w:tblGrid>
        <w:gridCol w:w="125"/>
        <w:gridCol w:w="7777"/>
        <w:gridCol w:w="8"/>
      </w:tblGrid>
      <w:tr>
        <w:trPr>
          <w:tblHeader w:val="true"/>
        </w:trPr>
        <w:tc>
          <w:tcPr/>
          <w:p>
            <w:pPr>
              <w:pStyle w:val="Compact"/>
              <w:jc w:val="left"/>
            </w:pPr>
            <w:r>
              <w:rPr>
                <w:bCs/>
                <w:b/>
              </w:rPr>
              <w:t xml:space="preserve">Feldname</w:t>
            </w:r>
          </w:p>
        </w:tc>
        <w:tc>
          <w:tcPr/>
          <w:p>
            <w:pPr>
              <w:pStyle w:val="Compact"/>
              <w:jc w:val="left"/>
            </w:pPr>
            <w:r>
              <w:rPr>
                <w:bCs/>
                <w:b/>
              </w:rPr>
              <w:t xml:space="preserve">Wert</w:t>
            </w:r>
          </w:p>
        </w:tc>
        <w:tc>
          <w:tcPr/>
          <w:p>
            <w:pPr>
              <w:pStyle w:val="Compact"/>
            </w:pPr>
          </w:p>
        </w:tc>
      </w:tr>
      <w:tr>
        <w:tc>
          <w:tcPr/>
          <w:p>
            <w:pPr>
              <w:pStyle w:val="Compact"/>
              <w:jc w:val="left"/>
            </w:pPr>
            <w:r>
              <w:t xml:space="preserve">Id</w:t>
            </w:r>
          </w:p>
        </w:tc>
        <w:tc>
          <w:tcPr/>
          <w:p>
            <w:pPr>
              <w:pStyle w:val="Compact"/>
              <w:jc w:val="left"/>
            </w:pPr>
            <w:r>
              <w:t xml:space="preserve">m13410</w:t>
            </w:r>
          </w:p>
        </w:tc>
        <w:tc>
          <w:tcPr/>
          <w:p>
            <w:pPr>
              <w:pStyle w:val="Compact"/>
            </w:pPr>
          </w:p>
        </w:tc>
      </w:tr>
      <w:tr>
        <w:tc>
          <w:tcPr/>
          <w:p>
            <w:pPr>
              <w:pStyle w:val="Compact"/>
              <w:jc w:val="left"/>
            </w:pPr>
            <w:r>
              <w:t xml:space="preserve">Title</w:t>
            </w:r>
          </w:p>
        </w:tc>
        <w:tc>
          <w:tcPr/>
          <w:p>
            <w:pPr>
              <w:pStyle w:val="Compact"/>
              <w:jc w:val="left"/>
            </w:pPr>
            <w:r>
              <w:t xml:space="preserve">Zeitungsinserat in der National-Zeitung, 1955</w:t>
            </w:r>
          </w:p>
        </w:tc>
        <w:tc>
          <w:tcPr/>
          <w:p>
            <w:pPr>
              <w:pStyle w:val="Compact"/>
            </w:pPr>
          </w:p>
        </w:tc>
      </w:tr>
      <w:tr>
        <w:tc>
          <w:tcPr/>
          <w:p>
            <w:pPr>
              <w:pStyle w:val="Compact"/>
              <w:jc w:val="left"/>
            </w:pPr>
            <w:r>
              <w:t xml:space="preserve">Subject</w:t>
            </w:r>
          </w:p>
        </w:tc>
        <w:tc>
          <w:tcPr/>
          <w:p>
            <w:pPr>
              <w:pStyle w:val="Compact"/>
              <w:jc w:val="left"/>
            </w:pPr>
            <w:r>
              <w:t xml:space="preserve">Bildung, Biologismus, Rassismus, Ableismus, Ehe, Patriarchat, Sexismus, Sexualität, Familie, Familienbild, Familienform, Presse</w:t>
            </w:r>
          </w:p>
        </w:tc>
        <w:tc>
          <w:tcPr/>
          <w:p>
            <w:pPr>
              <w:pStyle w:val="Compact"/>
            </w:pPr>
          </w:p>
        </w:tc>
      </w:tr>
      <w:tr>
        <w:tc>
          <w:tcPr/>
          <w:p>
            <w:pPr>
              <w:pStyle w:val="Compact"/>
              <w:jc w:val="left"/>
            </w:pPr>
            <w:r>
              <w:t xml:space="preserve">Description</w:t>
            </w:r>
          </w:p>
        </w:tc>
        <w:tc>
          <w:tcPr>
            <w:gridSpan w:val="2"/>
          </w:tcPr>
          <w:p>
            <w:pPr>
              <w:pStyle w:val="Compact"/>
              <w:jc w:val="left"/>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pPr>
            <w:r>
              <w:t xml:space="preserve">Creator</w:t>
            </w:r>
          </w:p>
        </w:tc>
        <w:tc>
          <w:tcPr/>
          <w:p>
            <w:pPr>
              <w:pStyle w:val="Compact"/>
              <w:jc w:val="left"/>
            </w:pPr>
            <w:r>
              <w:t xml:space="preserve">Gesundheitsamt Basel-Stadt</w:t>
            </w:r>
            <w:r>
              <w:t xml:space="preserve"> </w:t>
            </w:r>
            <w:hyperlink r:id="rId194">
              <w:r>
                <w:rPr>
                  <w:rStyle w:val="Hyperlink"/>
                </w:rPr>
                <w:t xml:space="preserve">Q33121140</w:t>
              </w:r>
            </w:hyperlink>
          </w:p>
        </w:tc>
        <w:tc>
          <w:tcPr/>
          <w:p>
            <w:pPr>
              <w:pStyle w:val="Compact"/>
            </w:pPr>
          </w:p>
        </w:tc>
      </w:tr>
      <w:tr>
        <w:tc>
          <w:tcPr/>
          <w:p>
            <w:pPr>
              <w:pStyle w:val="Compact"/>
              <w:jc w:val="left"/>
            </w:pPr>
            <w:r>
              <w:t xml:space="preserve">Publisher</w:t>
            </w:r>
          </w:p>
        </w:tc>
        <w:tc>
          <w:tcPr/>
          <w:p>
            <w:pPr>
              <w:pStyle w:val="Compact"/>
              <w:jc w:val="left"/>
            </w:pPr>
            <w:r>
              <w:t xml:space="preserve">StaBS </w:t>
            </w:r>
            <w:hyperlink r:id="rId93">
              <w:r>
                <w:rPr>
                  <w:rStyle w:val="Hyperlink"/>
                </w:rPr>
                <w:t xml:space="preserve">Q2324698</w:t>
              </w:r>
            </w:hyperlink>
          </w:p>
        </w:tc>
        <w:tc>
          <w:tcPr/>
          <w:p>
            <w:pPr>
              <w:pStyle w:val="Compact"/>
            </w:pPr>
          </w:p>
        </w:tc>
      </w:tr>
      <w:tr>
        <w:tc>
          <w:tcPr/>
          <w:p>
            <w:pPr>
              <w:pStyle w:val="Compact"/>
              <w:jc w:val="left"/>
            </w:pPr>
            <w:r>
              <w:t xml:space="preserve">Date</w:t>
            </w:r>
          </w:p>
        </w:tc>
        <w:tc>
          <w:tcPr/>
          <w:p>
            <w:pPr>
              <w:pStyle w:val="Compact"/>
              <w:jc w:val="left"/>
            </w:pPr>
            <w:r>
              <w:t xml:space="preserve">1955</w:t>
            </w:r>
          </w:p>
        </w:tc>
        <w:tc>
          <w:tcPr/>
          <w:p>
            <w:pPr>
              <w:pStyle w:val="Compact"/>
            </w:pPr>
          </w:p>
        </w:tc>
      </w:tr>
      <w:tr>
        <w:tc>
          <w:tcPr/>
          <w:p>
            <w:pPr>
              <w:pStyle w:val="Compact"/>
              <w:jc w:val="left"/>
            </w:pPr>
            <w:r>
              <w:t xml:space="preserve">Temporal</w:t>
            </w:r>
          </w:p>
        </w:tc>
        <w:tc>
          <w:tcPr/>
          <w:p>
            <w:pPr>
              <w:pStyle w:val="Compact"/>
              <w:jc w:val="left"/>
            </w:pPr>
            <w:r>
              <w:t xml:space="preserve">Zeitgeschichte</w:t>
            </w:r>
          </w:p>
        </w:tc>
        <w:tc>
          <w:tcPr/>
          <w:p>
            <w:pPr>
              <w:pStyle w:val="Compact"/>
            </w:pPr>
          </w:p>
        </w:tc>
      </w:tr>
      <w:tr>
        <w:tc>
          <w:tcPr/>
          <w:p>
            <w:pPr>
              <w:pStyle w:val="Compact"/>
              <w:jc w:val="left"/>
            </w:pPr>
            <w:r>
              <w:t xml:space="preserve">Type</w:t>
            </w:r>
          </w:p>
        </w:tc>
        <w:tc>
          <w:tcPr/>
          <w:p>
            <w:pPr>
              <w:pStyle w:val="Compact"/>
              <w:jc w:val="left"/>
            </w:pPr>
            <w:r>
              <w:t xml:space="preserve">Text</w:t>
            </w:r>
          </w:p>
        </w:tc>
        <w:tc>
          <w:tcPr/>
          <w:p>
            <w:pPr>
              <w:pStyle w:val="Compact"/>
            </w:pPr>
          </w:p>
        </w:tc>
      </w:tr>
      <w:tr>
        <w:tc>
          <w:tcPr/>
          <w:p>
            <w:pPr>
              <w:pStyle w:val="Compact"/>
              <w:jc w:val="left"/>
            </w:pPr>
            <w:r>
              <w:t xml:space="preserve">Format</w:t>
            </w:r>
          </w:p>
        </w:tc>
        <w:tc>
          <w:tcPr/>
          <w:p>
            <w:pPr>
              <w:pStyle w:val="Compact"/>
              <w:jc w:val="left"/>
            </w:pPr>
            <w:r>
              <w:t xml:space="preserve">image/tiff</w:t>
            </w:r>
          </w:p>
        </w:tc>
        <w:tc>
          <w:tcPr/>
          <w:p>
            <w:pPr>
              <w:pStyle w:val="Compact"/>
            </w:pPr>
          </w:p>
        </w:tc>
      </w:tr>
      <w:tr>
        <w:tc>
          <w:tcPr/>
          <w:p>
            <w:pPr>
              <w:pStyle w:val="Compact"/>
              <w:jc w:val="left"/>
            </w:pPr>
            <w:r>
              <w:t xml:space="preserve">Extent</w:t>
            </w:r>
          </w:p>
        </w:tc>
        <w:tc>
          <w:tcPr/>
          <w:p>
            <w:pPr>
              <w:pStyle w:val="Compact"/>
              <w:jc w:val="left"/>
            </w:pPr>
            <w:r>
              <w:t xml:space="preserve">7508 x 7785</w:t>
            </w:r>
          </w:p>
        </w:tc>
        <w:tc>
          <w:tcPr/>
          <w:p>
            <w:pPr>
              <w:pStyle w:val="Compact"/>
            </w:pPr>
          </w:p>
        </w:tc>
      </w:tr>
      <w:tr>
        <w:tc>
          <w:tcPr/>
          <w:p>
            <w:pPr>
              <w:pStyle w:val="Compact"/>
              <w:jc w:val="left"/>
            </w:pPr>
            <w:r>
              <w:t xml:space="preserve">Source</w:t>
            </w:r>
          </w:p>
        </w:tc>
        <w:tc>
          <w:tcPr/>
          <w:p>
            <w:pPr>
              <w:pStyle w:val="Compact"/>
              <w:jc w:val="left"/>
            </w:pPr>
            <w:r>
              <w:t xml:space="preserve">StaBS, SD-REG 5a 0.21.0 (1) 2</w:t>
            </w:r>
          </w:p>
        </w:tc>
        <w:tc>
          <w:tcPr/>
          <w:p>
            <w:pPr>
              <w:pStyle w:val="Compact"/>
            </w:pPr>
          </w:p>
        </w:tc>
      </w:tr>
      <w:tr>
        <w:tc>
          <w:tcPr/>
          <w:p>
            <w:pPr>
              <w:pStyle w:val="Compact"/>
              <w:jc w:val="left"/>
            </w:pPr>
            <w:r>
              <w:t xml:space="preserve">Language</w:t>
            </w:r>
          </w:p>
        </w:tc>
        <w:tc>
          <w:tcPr/>
          <w:p>
            <w:pPr>
              <w:pStyle w:val="Compact"/>
              <w:jc w:val="left"/>
            </w:pPr>
            <w:r>
              <w:t xml:space="preserve">Deutsch</w:t>
            </w:r>
          </w:p>
        </w:tc>
        <w:tc>
          <w:tcPr/>
          <w:p>
            <w:pPr>
              <w:pStyle w:val="Compact"/>
            </w:pPr>
          </w:p>
        </w:tc>
      </w:tr>
      <w:tr>
        <w:tc>
          <w:tcPr/>
          <w:p>
            <w:pPr>
              <w:pStyle w:val="Compact"/>
              <w:jc w:val="left"/>
            </w:pPr>
            <w:r>
              <w:t xml:space="preserve">Relation</w:t>
            </w:r>
          </w:p>
        </w:tc>
        <w:tc>
          <w:tcPr/>
          <w:p>
            <w:pPr>
              <w:pStyle w:val="Compact"/>
              <w:jc w:val="left"/>
            </w:pPr>
            <w:hyperlink r:id="rId195">
              <w:r>
                <w:rPr>
                  <w:rStyle w:val="Hyperlink"/>
                </w:rPr>
                <w:t xml:space="preserve">https://dls.staatsarchiv.bs.ch/records/373373</w:t>
              </w:r>
            </w:hyperlink>
          </w:p>
        </w:tc>
        <w:tc>
          <w:tcPr/>
          <w:p>
            <w:pPr>
              <w:pStyle w:val="Compact"/>
            </w:pPr>
          </w:p>
        </w:tc>
      </w:tr>
      <w:tr>
        <w:tc>
          <w:tcPr/>
          <w:p>
            <w:pPr>
              <w:pStyle w:val="Compact"/>
              <w:jc w:val="left"/>
            </w:pPr>
            <w:r>
              <w:t xml:space="preserve">Rights</w:t>
            </w:r>
          </w:p>
        </w:tc>
        <w:tc>
          <w:tcPr/>
          <w:p>
            <w:pPr>
              <w:jc w:val="left"/>
            </w:pPr>
            <w:r>
              <w:t xml:space="preserve">In Copyright</w:t>
            </w:r>
          </w:p>
          <w:p>
            <w:pPr>
              <w:jc w:val="left"/>
            </w:pPr>
            <w:r>
              <w:t xml:space="preserve">StABS, SD-REG 5a 0.21.0 (1) 2</w:t>
            </w:r>
          </w:p>
        </w:tc>
        <w:tc>
          <w:tcPr/>
          <w:p>
            <w:pPr>
              <w:pStyle w:val="Compact"/>
            </w:pPr>
          </w:p>
        </w:tc>
      </w:tr>
      <w:tr>
        <w:tc>
          <w:tcPr/>
          <w:p>
            <w:pPr>
              <w:pStyle w:val="Compact"/>
              <w:jc w:val="left"/>
            </w:pPr>
            <w:r>
              <w:t xml:space="preserve">License</w:t>
            </w:r>
          </w:p>
        </w:tc>
        <w:tc>
          <w:tcPr>
            <w:gridSpan w:val="2"/>
          </w:tcPr>
          <w:p>
            <w:pPr>
              <w:pStyle w:val="Compact"/>
              <w:jc w:val="left"/>
            </w:pPr>
            <w:hyperlink r:id="rId109">
              <w:r>
                <w:rPr>
                  <w:rStyle w:val="Hyperlink"/>
                </w:rPr>
                <w:t xml:space="preserve">http://rightsstatements.org/vocab/InC/1.0/</w:t>
              </w:r>
            </w:hyperlink>
            <w:r>
              <w:t xml:space="preserve"> </w:t>
            </w:r>
            <w:r>
              <w:t xml:space="preserve">|</w:t>
            </w:r>
          </w:p>
        </w:tc>
      </w:tr>
    </w:tbl>
    <w:bookmarkEnd w:id="196"/>
    <w:bookmarkStart w:id="202" w:name="X4ec5244f53b2d5b0fcf60e38567bf9fee0a1161"/>
    <w:p>
      <w:pPr>
        <w:pStyle w:val="Heading2"/>
      </w:pPr>
      <w:r>
        <w:t xml:space="preserve">10.6 Die ausländische Wohnbevölkerung von Basel-Stadt nach Heimatnation, 1920–1965</w:t>
      </w:r>
    </w:p>
    <w:p>
      <w:pPr>
        <w:pStyle w:val="CaptionedFigure"/>
      </w:pPr>
      <w:r>
        <w:drawing>
          <wp:inline>
            <wp:extent cx="7315200" cy="3245414"/>
            <wp:effectExtent b="0" l="0" r="0" t="0"/>
            <wp:docPr descr="Die ausländische Wohnbevölkerung von Basel-Stadt nach Heimatnation, 1920–1965" title="" id="198" name="Picture"/>
            <a:graphic>
              <a:graphicData uri="http://schemas.openxmlformats.org/drawingml/2006/picture">
                <pic:pic>
                  <pic:nvPicPr>
                    <pic:cNvPr descr="media/image14.jpg" id="199" name="Picture"/>
                    <pic:cNvPicPr>
                      <a:picLocks noChangeArrowheads="1" noChangeAspect="1"/>
                    </pic:cNvPicPr>
                  </pic:nvPicPr>
                  <pic:blipFill>
                    <a:blip r:embed="rId197"/>
                    <a:stretch>
                      <a:fillRect/>
                    </a:stretch>
                  </pic:blipFill>
                  <pic:spPr bwMode="auto">
                    <a:xfrm>
                      <a:off x="0" y="0"/>
                      <a:ext cx="7315200" cy="3245414"/>
                    </a:xfrm>
                    <a:prstGeom prst="rect">
                      <a:avLst/>
                    </a:prstGeom>
                    <a:noFill/>
                    <a:ln w="9525">
                      <a:noFill/>
                      <a:headEnd/>
                      <a:tailEnd/>
                    </a:ln>
                  </pic:spPr>
                </pic:pic>
              </a:graphicData>
            </a:graphic>
          </wp:inline>
        </w:drawing>
      </w:r>
    </w:p>
    <w:p>
      <w:pPr>
        <w:pStyle w:val="ImageCaption"/>
      </w:pPr>
      <w:r>
        <w:t xml:space="preserve">Die ausländische Wohnbevölkerung von Basel-Stadt nach Heimatnation, 1920–1965</w:t>
      </w:r>
    </w:p>
    <w:tbl>
      <w:tblPr>
        <w:tblStyle w:val="Table"/>
        <w:tblW w:type="pct" w:w="5000"/>
        <w:tblLook w:firstRow="1" w:lastRow="0" w:firstColumn="0" w:lastColumn="0" w:noHBand="0" w:noVBand="0" w:val="0020"/>
        <w:jc w:val="start"/>
        <w:tblLayout w:type="fixed"/>
      </w:tblPr>
      <w:tblGrid>
        <w:gridCol w:w="188"/>
        <w:gridCol w:w="773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m13411</w:t>
            </w:r>
          </w:p>
        </w:tc>
      </w:tr>
      <w:tr>
        <w:tc>
          <w:tcPr/>
          <w:p>
            <w:pPr>
              <w:pStyle w:val="Compact"/>
              <w:jc w:val="left"/>
            </w:pPr>
            <w:r>
              <w:t xml:space="preserve">Title</w:t>
            </w:r>
          </w:p>
        </w:tc>
        <w:tc>
          <w:tcPr/>
          <w:p>
            <w:pPr>
              <w:pStyle w:val="Compact"/>
              <w:jc w:val="left"/>
            </w:pPr>
            <w:r>
              <w:t xml:space="preserve">Die ausländische Wohnbevölkerung von Basel-Stadt nach Heimatnation, 1920–1965</w:t>
            </w:r>
          </w:p>
        </w:tc>
      </w:tr>
      <w:tr>
        <w:tc>
          <w:tcPr/>
          <w:p>
            <w:pPr>
              <w:pStyle w:val="Compact"/>
              <w:jc w:val="left"/>
            </w:pPr>
            <w:r>
              <w:t xml:space="preserve">Subject</w:t>
            </w:r>
          </w:p>
        </w:tc>
        <w:tc>
          <w:tcPr/>
          <w:p>
            <w:pPr>
              <w:pStyle w:val="Compact"/>
              <w:jc w:val="left"/>
            </w:pPr>
            <w:r>
              <w:t xml:space="preserve">Asyl, Migration, Minderheit, Integration, Heimat, Gesellschaft, Gesetz</w:t>
            </w:r>
          </w:p>
        </w:tc>
      </w:tr>
      <w:tr>
        <w:tc>
          <w:tcPr/>
          <w:p>
            <w:pPr>
              <w:pStyle w:val="Compact"/>
              <w:jc w:val="left"/>
            </w:pPr>
            <w:r>
              <w:t xml:space="preserve">Description</w:t>
            </w:r>
          </w:p>
        </w:tc>
        <w:tc>
          <w:tcPr/>
          <w:p>
            <w:pPr>
              <w:jc w:val="left"/>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p>
          <w:p>
            <w:pPr>
              <w:jc w:val="left"/>
            </w:pP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p>
          <w:p>
            <w:pPr>
              <w:jc w:val="left"/>
            </w:pP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p>
          <w:p>
            <w:pPr>
              <w:jc w:val="left"/>
            </w:pP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00">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 |</w:t>
            </w:r>
          </w:p>
        </w:tc>
      </w:tr>
      <w:tr>
        <w:tc>
          <w:tcPr/>
          <w:p>
            <w:pPr>
              <w:pStyle w:val="Compact"/>
              <w:jc w:val="left"/>
            </w:pPr>
            <w:r>
              <w:t xml:space="preserve">Creator</w:t>
            </w:r>
          </w:p>
        </w:tc>
        <w:tc>
          <w:tcPr/>
          <w:p>
            <w:pPr>
              <w:pStyle w:val="Compact"/>
              <w:jc w:val="left"/>
            </w:pPr>
            <w:r>
              <w:t xml:space="preserve">Stadt.Geschichte.Basel</w:t>
            </w:r>
            <w:r>
              <w:t xml:space="preserve"> </w:t>
            </w:r>
            <w:hyperlink r:id="rId201">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201">
              <w:r>
                <w:rPr>
                  <w:rStyle w:val="Hyperlink"/>
                </w:rPr>
                <w:t xml:space="preserve">Q122442230</w:t>
              </w:r>
            </w:hyperlink>
          </w:p>
        </w:tc>
      </w:tr>
      <w:tr>
        <w:tc>
          <w:tcPr/>
          <w:p>
            <w:pPr>
              <w:pStyle w:val="Compact"/>
              <w:jc w:val="left"/>
            </w:pPr>
            <w:r>
              <w:t xml:space="preserve">Date</w:t>
            </w:r>
          </w:p>
        </w:tc>
        <w:tc>
          <w:tcPr/>
          <w:p>
            <w:pPr>
              <w:pStyle w:val="Compact"/>
              <w:jc w:val="left"/>
            </w:pPr>
            <w:r>
              <w:t xml:space="preserve">1920/1965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1686 x 748</w:t>
            </w:r>
          </w:p>
        </w:tc>
      </w:tr>
      <w:tr>
        <w:tc>
          <w:tcPr/>
          <w:p>
            <w:pPr>
              <w:pStyle w:val="Compact"/>
              <w:jc w:val="left"/>
            </w:pPr>
            <w:r>
              <w:t xml:space="preserve">Source</w:t>
            </w:r>
          </w:p>
        </w:tc>
        <w:tc>
          <w:tcPr/>
          <w:p>
            <w:pPr>
              <w:pStyle w:val="Compact"/>
              <w:jc w:val="left"/>
            </w:pPr>
            <w:r>
              <w:t xml:space="preserve">JB 1941, S. 24 / JB 1951, S. 25 / JB 1966, S. 32</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JB 1941, S. 24 / JB 1951, S. 25 / JB 1966, S. 32. Bearbeitung: Nico Görlich / Moritz Twente</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202"/>
    <w:bookmarkStart w:id="207" w:name="basler-brandmarkeisen-17.-jahrhundert"/>
    <w:p>
      <w:pPr>
        <w:pStyle w:val="Heading2"/>
      </w:pPr>
      <w:r>
        <w:t xml:space="preserve">10.7 Basler Brandmarkeisen, 17. Jahrhundert</w:t>
      </w:r>
    </w:p>
    <w:p>
      <w:pPr>
        <w:pStyle w:val="CaptionedFigure"/>
      </w:pPr>
      <w:r>
        <w:drawing>
          <wp:inline>
            <wp:extent cx="7315200" cy="9241030"/>
            <wp:effectExtent b="0" l="0" r="0" t="0"/>
            <wp:docPr descr="Basler Brandmarkeisen, 17. Jahrhundert" title="" id="204" name="Picture"/>
            <a:graphic>
              <a:graphicData uri="http://schemas.openxmlformats.org/drawingml/2006/picture">
                <pic:pic>
                  <pic:nvPicPr>
                    <pic:cNvPr descr="media/image13.jpg" id="205" name="Picture"/>
                    <pic:cNvPicPr>
                      <a:picLocks noChangeArrowheads="1" noChangeAspect="1"/>
                    </pic:cNvPicPr>
                  </pic:nvPicPr>
                  <pic:blipFill>
                    <a:blip r:embed="rId203"/>
                    <a:stretch>
                      <a:fillRect/>
                    </a:stretch>
                  </pic:blipFill>
                  <pic:spPr bwMode="auto">
                    <a:xfrm>
                      <a:off x="0" y="0"/>
                      <a:ext cx="7315200" cy="9241030"/>
                    </a:xfrm>
                    <a:prstGeom prst="rect">
                      <a:avLst/>
                    </a:prstGeom>
                    <a:noFill/>
                    <a:ln w="9525">
                      <a:noFill/>
                      <a:headEnd/>
                      <a:tailEnd/>
                    </a:ln>
                  </pic:spPr>
                </pic:pic>
              </a:graphicData>
            </a:graphic>
          </wp:inline>
        </w:drawing>
      </w:r>
    </w:p>
    <w:p>
      <w:pPr>
        <w:pStyle w:val="ImageCaption"/>
      </w:pPr>
      <w:r>
        <w:t xml:space="preserve">Basler Brandmarkeisen, 17. Jahrhundert</w:t>
      </w:r>
    </w:p>
    <w:tbl>
      <w:tblPr>
        <w:tblStyle w:val="Table"/>
        <w:tblW w:type="pct" w:w="5000"/>
        <w:tblLook w:firstRow="1" w:lastRow="0" w:firstColumn="0" w:lastColumn="0" w:noHBand="0" w:noVBand="0" w:val="0020"/>
        <w:jc w:val="start"/>
        <w:tblLayout w:type="fixed"/>
      </w:tblPr>
      <w:tblGrid>
        <w:gridCol w:w="181"/>
        <w:gridCol w:w="7738"/>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m13412</w:t>
            </w:r>
          </w:p>
        </w:tc>
      </w:tr>
      <w:tr>
        <w:tc>
          <w:tcPr/>
          <w:p>
            <w:pPr>
              <w:pStyle w:val="Compact"/>
              <w:jc w:val="left"/>
            </w:pPr>
            <w:r>
              <w:t xml:space="preserve">Title</w:t>
            </w:r>
          </w:p>
        </w:tc>
        <w:tc>
          <w:tcPr/>
          <w:p>
            <w:pPr>
              <w:pStyle w:val="Compact"/>
              <w:jc w:val="left"/>
            </w:pPr>
            <w:r>
              <w:t xml:space="preserve">Basler Brandmarkeisen, 17. Jahrhundert</w:t>
            </w:r>
          </w:p>
        </w:tc>
      </w:tr>
      <w:tr>
        <w:tc>
          <w:tcPr/>
          <w:p>
            <w:pPr>
              <w:pStyle w:val="Compact"/>
              <w:jc w:val="left"/>
            </w:pPr>
            <w:r>
              <w:t xml:space="preserve">Subject</w:t>
            </w:r>
          </w:p>
        </w:tc>
        <w:tc>
          <w:tcPr/>
          <w:p>
            <w:pPr>
              <w:pStyle w:val="Compact"/>
              <w:jc w:val="left"/>
            </w:pPr>
            <w:r>
              <w:t xml:space="preserve">Geschichte, Integration, Stadt, Stigmatisierung, Gewalt, Körper, Kriminalität, Misshandlung, Täter, Täterin</w:t>
            </w:r>
          </w:p>
        </w:tc>
      </w:tr>
      <w:tr>
        <w:tc>
          <w:tcPr/>
          <w:p>
            <w:pPr>
              <w:pStyle w:val="Compact"/>
              <w:jc w:val="left"/>
            </w:pPr>
            <w:r>
              <w:t xml:space="preserve">Description</w:t>
            </w:r>
          </w:p>
        </w:tc>
        <w:tc>
          <w:tcPr/>
          <w:p>
            <w:pPr>
              <w:pStyle w:val="Compact"/>
              <w:jc w:val="left"/>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HMB</w:t>
            </w:r>
            <w:r>
              <w:t xml:space="preserve"> </w:t>
            </w:r>
            <w:hyperlink r:id="rId92">
              <w:r>
                <w:rPr>
                  <w:rStyle w:val="Hyperlink"/>
                </w:rPr>
                <w:t xml:space="preserve">Q386286</w:t>
              </w:r>
            </w:hyperlink>
          </w:p>
        </w:tc>
      </w:tr>
      <w:tr>
        <w:tc>
          <w:tcPr/>
          <w:p>
            <w:pPr>
              <w:pStyle w:val="Compact"/>
              <w:jc w:val="left"/>
            </w:pPr>
            <w:r>
              <w:t xml:space="preserve">Date</w:t>
            </w:r>
          </w:p>
        </w:tc>
        <w:tc>
          <w:tcPr/>
          <w:p>
            <w:pPr>
              <w:pStyle w:val="Compact"/>
              <w:jc w:val="left"/>
            </w:pPr>
            <w:r>
              <w:t xml:space="preserve">1600/1700</w:t>
            </w:r>
          </w:p>
        </w:tc>
      </w:tr>
      <w:tr>
        <w:tc>
          <w:tcPr/>
          <w:p>
            <w:pPr>
              <w:pStyle w:val="Compact"/>
              <w:jc w:val="left"/>
            </w:pPr>
            <w:r>
              <w:t xml:space="preserve">Temporal</w:t>
            </w:r>
          </w:p>
        </w:tc>
        <w:tc>
          <w:tcPr/>
          <w:p>
            <w:pPr>
              <w:pStyle w:val="Compact"/>
              <w:jc w:val="left"/>
            </w:pPr>
            <w:r>
              <w:t xml:space="preserve">Neuzeit</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3416 x 4315</w:t>
            </w:r>
          </w:p>
        </w:tc>
      </w:tr>
      <w:tr>
        <w:tc>
          <w:tcPr/>
          <w:p>
            <w:pPr>
              <w:pStyle w:val="Compact"/>
              <w:jc w:val="left"/>
            </w:pPr>
            <w:r>
              <w:t xml:space="preserve">Source</w:t>
            </w:r>
          </w:p>
        </w:tc>
        <w:tc>
          <w:tcPr/>
          <w:p>
            <w:pPr>
              <w:pStyle w:val="Compact"/>
              <w:jc w:val="left"/>
            </w:pPr>
            <w:r>
              <w:t xml:space="preserve">HMB, Inv. 1921.1258. und 1921.1259.</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06">
              <w:r>
                <w:rPr>
                  <w:rStyle w:val="Hyperlink"/>
                </w:rPr>
                <w:t xml:space="preserve">https://www.hmb.ch/museen/sammlungsobjekte/einzelansicht/s/brandmarkeisen/</w:t>
              </w:r>
            </w:hyperlink>
          </w:p>
        </w:tc>
      </w:tr>
      <w:tr>
        <w:tc>
          <w:tcPr/>
          <w:p>
            <w:pPr>
              <w:pStyle w:val="Compact"/>
              <w:jc w:val="left"/>
            </w:pPr>
            <w:r>
              <w:t xml:space="preserve">Rights</w:t>
            </w:r>
          </w:p>
        </w:tc>
        <w:tc>
          <w:tcPr/>
          <w:p>
            <w:pPr>
              <w:jc w:val="left"/>
            </w:pPr>
            <w:r>
              <w:t xml:space="preserve">CC BY-SA 4.0, Peter Portner</w:t>
            </w:r>
          </w:p>
          <w:p>
            <w:pPr>
              <w:jc w:val="left"/>
            </w:pPr>
            <w:r>
              <w:t xml:space="preserve">HMB, Inv. 1921.1258 + 1259, Foto Peter Portner</w:t>
            </w:r>
          </w:p>
        </w:tc>
      </w:tr>
      <w:tr>
        <w:tc>
          <w:tcPr/>
          <w:p>
            <w:pPr>
              <w:pStyle w:val="Compact"/>
              <w:jc w:val="left"/>
            </w:pPr>
            <w:r>
              <w:t xml:space="preserve">License</w:t>
            </w:r>
          </w:p>
        </w:tc>
        <w:tc>
          <w:tcPr/>
          <w:p>
            <w:pPr>
              <w:pStyle w:val="Compact"/>
              <w:jc w:val="left"/>
            </w:pPr>
            <w:hyperlink r:id="rId107">
              <w:r>
                <w:rPr>
                  <w:rStyle w:val="Hyperlink"/>
                </w:rPr>
                <w:t xml:space="preserve">https://creativecommons.org/licenses/by-sa/4.0/</w:t>
              </w:r>
            </w:hyperlink>
            <w:r>
              <w:t xml:space="preserve"> </w:t>
            </w:r>
            <w:r>
              <w:t xml:space="preserve">|</w:t>
            </w:r>
          </w:p>
        </w:tc>
      </w:tr>
    </w:tbl>
    <w:bookmarkEnd w:id="207"/>
    <w:bookmarkStart w:id="215" w:name="plan-mit-verteilung-jüdischer-häuser"/>
    <w:p>
      <w:pPr>
        <w:pStyle w:val="Heading2"/>
      </w:pPr>
      <w:r>
        <w:t xml:space="preserve">10.8 Plan mit Verteilung jüdischer Häuser</w:t>
      </w:r>
    </w:p>
    <w:p>
      <w:pPr>
        <w:pStyle w:val="CaptionedFigure"/>
      </w:pPr>
      <w:r>
        <w:drawing>
          <wp:inline>
            <wp:extent cx="4639056" cy="3422904"/>
            <wp:effectExtent b="0" l="0" r="0" t="0"/>
            <wp:docPr descr="Plan mit Verteilung jüdischer Häuser" title="" id="209" name="Picture"/>
            <a:graphic>
              <a:graphicData uri="http://schemas.openxmlformats.org/drawingml/2006/picture">
                <pic:pic>
                  <pic:nvPicPr>
                    <pic:cNvPr descr="media/image15.jpg" id="210" name="Picture"/>
                    <pic:cNvPicPr>
                      <a:picLocks noChangeArrowheads="1" noChangeAspect="1"/>
                    </pic:cNvPicPr>
                  </pic:nvPicPr>
                  <pic:blipFill>
                    <a:blip r:embed="rId208"/>
                    <a:stretch>
                      <a:fillRect/>
                    </a:stretch>
                  </pic:blipFill>
                  <pic:spPr bwMode="auto">
                    <a:xfrm>
                      <a:off x="0" y="0"/>
                      <a:ext cx="4639056" cy="3422904"/>
                    </a:xfrm>
                    <a:prstGeom prst="rect">
                      <a:avLst/>
                    </a:prstGeom>
                    <a:noFill/>
                    <a:ln w="9525">
                      <a:noFill/>
                      <a:headEnd/>
                      <a:tailEnd/>
                    </a:ln>
                  </pic:spPr>
                </pic:pic>
              </a:graphicData>
            </a:graphic>
          </wp:inline>
        </w:drawing>
      </w:r>
    </w:p>
    <w:p>
      <w:pPr>
        <w:pStyle w:val="ImageCaption"/>
      </w:pPr>
      <w:r>
        <w:t xml:space="preserve">Plan mit Verteilung jüdischer Häuser</w:t>
      </w:r>
    </w:p>
    <w:p>
      <w:pPr>
        <w:pStyle w:val="BodyText"/>
      </w:pPr>
      <w:r>
        <w:drawing>
          <wp:inline>
            <wp:extent cx="6286500" cy="4178300"/>
            <wp:effectExtent b="0" l="0" r="0" t="0"/>
            <wp:docPr descr="" title="" id="212" name="Picture"/>
            <a:graphic>
              <a:graphicData uri="http://schemas.openxmlformats.org/drawingml/2006/picture">
                <pic:pic>
                  <pic:nvPicPr>
                    <pic:cNvPr descr="media/image7.jpg" id="213" name="Picture"/>
                    <pic:cNvPicPr>
                      <a:picLocks noChangeArrowheads="1" noChangeAspect="1"/>
                    </pic:cNvPicPr>
                  </pic:nvPicPr>
                  <pic:blipFill>
                    <a:blip r:embed="rId211"/>
                    <a:stretch>
                      <a:fillRect/>
                    </a:stretch>
                  </pic:blipFill>
                  <pic:spPr bwMode="auto">
                    <a:xfrm>
                      <a:off x="0" y="0"/>
                      <a:ext cx="6286500" cy="4178300"/>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Layout w:type="fixed"/>
      </w:tblPr>
      <w:tblGrid>
        <w:gridCol w:w="118"/>
        <w:gridCol w:w="780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m13413</w:t>
            </w:r>
          </w:p>
        </w:tc>
      </w:tr>
      <w:tr>
        <w:tc>
          <w:tcPr/>
          <w:p>
            <w:pPr>
              <w:pStyle w:val="Compact"/>
              <w:jc w:val="left"/>
            </w:pPr>
            <w:r>
              <w:t xml:space="preserve">Title</w:t>
            </w:r>
          </w:p>
        </w:tc>
        <w:tc>
          <w:tcPr/>
          <w:p>
            <w:pPr>
              <w:pStyle w:val="Compact"/>
              <w:jc w:val="left"/>
            </w:pPr>
            <w:r>
              <w:t xml:space="preserve">Plan mit Verteilung jüdischer Häuser</w:t>
            </w:r>
          </w:p>
        </w:tc>
      </w:tr>
      <w:tr>
        <w:tc>
          <w:tcPr/>
          <w:p>
            <w:pPr>
              <w:pStyle w:val="Compact"/>
              <w:jc w:val="left"/>
            </w:pPr>
            <w:r>
              <w:t xml:space="preserve">Subject</w:t>
            </w:r>
          </w:p>
        </w:tc>
        <w:tc>
          <w:tcPr/>
          <w:p>
            <w:pPr>
              <w:pStyle w:val="Compact"/>
              <w:jc w:val="left"/>
            </w:pPr>
            <w:r>
              <w:t xml:space="preserve">Antisemitismus, Judentum, Gesellschaft, Wohnen, Stadt</w:t>
            </w:r>
          </w:p>
        </w:tc>
      </w:tr>
      <w:tr>
        <w:tc>
          <w:tcPr/>
          <w:p>
            <w:pPr>
              <w:pStyle w:val="Compact"/>
              <w:jc w:val="left"/>
            </w:pPr>
            <w:r>
              <w:t xml:space="preserve">Description</w:t>
            </w:r>
          </w:p>
        </w:tc>
        <w:tc>
          <w:tcPr/>
          <w:p>
            <w:pPr>
              <w:pStyle w:val="Compact"/>
              <w:jc w:val="left"/>
            </w:pPr>
            <w:r>
              <w:t xml:space="preserve">Die Karte zeigt die Verteilung von jüdischen Häusern, Gemeinden, Synagogen sowie Friedhöfen im mittelalterlichen Basel. Die erste</w:t>
            </w:r>
            <w:r>
              <w:t xml:space="preserve"> </w:t>
            </w:r>
            <w:hyperlink r:id="rId21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w:t>
            </w:r>
          </w:p>
        </w:tc>
      </w:tr>
      <w:tr>
        <w:tc>
          <w:tcPr/>
          <w:p>
            <w:pPr>
              <w:pStyle w:val="Compact"/>
              <w:jc w:val="left"/>
            </w:pPr>
            <w:r>
              <w:t xml:space="preserve">Creator</w:t>
            </w:r>
          </w:p>
        </w:tc>
        <w:tc>
          <w:tcPr/>
          <w:p>
            <w:pPr>
              <w:pStyle w:val="Compact"/>
              <w:jc w:val="left"/>
            </w:pPr>
            <w:r>
              <w:t xml:space="preserve">Stadt.Geschichte.Basel</w:t>
            </w:r>
            <w:r>
              <w:t xml:space="preserve"> </w:t>
            </w:r>
            <w:hyperlink r:id="rId201">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201">
              <w:r>
                <w:rPr>
                  <w:rStyle w:val="Hyperlink"/>
                </w:rPr>
                <w:t xml:space="preserve">Q122442230</w:t>
              </w:r>
            </w:hyperlink>
          </w:p>
        </w:tc>
      </w:tr>
      <w:tr>
        <w:tc>
          <w:tcPr/>
          <w:p>
            <w:pPr>
              <w:pStyle w:val="Compact"/>
              <w:jc w:val="left"/>
            </w:pPr>
            <w:r>
              <w:t xml:space="preserve">Date</w:t>
            </w:r>
          </w:p>
        </w:tc>
        <w:tc>
          <w:tcPr/>
          <w:p>
            <w:pPr>
              <w:pStyle w:val="Compact"/>
              <w:jc w:val="left"/>
            </w:pPr>
            <w:r>
              <w:t xml:space="preserve">1398</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1145 x 1125 / 495 x 329</w:t>
            </w:r>
          </w:p>
        </w:tc>
      </w:tr>
      <w:tr>
        <w:tc>
          <w:tcPr/>
          <w:p>
            <w:pPr>
              <w:pStyle w:val="Compact"/>
              <w:jc w:val="left"/>
            </w:pPr>
            <w:r>
              <w:t xml:space="preserve">Source</w:t>
            </w:r>
          </w:p>
        </w:tc>
        <w:tc>
          <w:tcPr/>
          <w:p>
            <w:pPr>
              <w:pStyle w:val="Compact"/>
              <w:jc w:val="left"/>
            </w:pPr>
            <w:r>
              <w:t xml:space="preserve">Alder/Matt 2010, S. 28</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Alder/Matt 2010, S. 28. Bearbeitung: Nico Görlich / Moritz Twente</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215"/>
    <w:bookmarkStart w:id="252" w:name="lebensbilder"/>
    <w:p>
      <w:pPr>
        <w:pStyle w:val="Heading2"/>
      </w:pPr>
      <w:r>
        <w:t xml:space="preserve">10.9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  </w:t>
      </w:r>
    </w:p>
    <w:p>
      <w:pPr>
        <w:pStyle w:val="BodyText"/>
      </w:pPr>
      <w:r>
        <w:t xml:space="preserve">Im Folgenden werden anhand "negativer" Beispiele Stereotypen sowie Diskriminierungen in Lebensbildern präsentiert. Im zweiten Unterkapitel werden "positive" Beispiele gezeigt.</w:t>
      </w:r>
    </w:p>
    <w:bookmarkStart w:id="235" w:name="negative-beispiele-von-lebensbildern"/>
    <w:p>
      <w:pPr>
        <w:pStyle w:val="Heading3"/>
      </w:pPr>
      <w:r>
        <w:t xml:space="preserve">10.9.1 Negative Beispiele von Lebensbildern</w:t>
      </w:r>
    </w:p>
    <w:bookmarkStart w:id="222" w:name="androzentrismus"/>
    <w:p>
      <w:pPr>
        <w:pStyle w:val="Heading4"/>
      </w:pPr>
      <w:r>
        <w:t xml:space="preserve">10.9.1.1 Androzentrismus</w:t>
      </w:r>
    </w:p>
    <w:p>
      <w:pPr>
        <w:pStyle w:val="CaptionedFigure"/>
      </w:pPr>
      <w:r>
        <w:drawing>
          <wp:inline>
            <wp:extent cx="7315200" cy="10405689"/>
            <wp:effectExtent b="0" l="0" r="0" t="0"/>
            <wp:docPr descr="Bestattung von Unlingen" title="" id="217" name="Picture"/>
            <a:graphic>
              <a:graphicData uri="http://schemas.openxmlformats.org/drawingml/2006/picture">
                <pic:pic>
                  <pic:nvPicPr>
                    <pic:cNvPr descr="media/image8.jpg" id="218" name="Picture"/>
                    <pic:cNvPicPr>
                      <a:picLocks noChangeArrowheads="1" noChangeAspect="1"/>
                    </pic:cNvPicPr>
                  </pic:nvPicPr>
                  <pic:blipFill>
                    <a:blip r:embed="rId216"/>
                    <a:stretch>
                      <a:fillRect/>
                    </a:stretch>
                  </pic:blipFill>
                  <pic:spPr bwMode="auto">
                    <a:xfrm>
                      <a:off x="0" y="0"/>
                      <a:ext cx="7315200" cy="10405689"/>
                    </a:xfrm>
                    <a:prstGeom prst="rect">
                      <a:avLst/>
                    </a:prstGeom>
                    <a:noFill/>
                    <a:ln w="9525">
                      <a:noFill/>
                      <a:headEnd/>
                      <a:tailEnd/>
                    </a:ln>
                  </pic:spPr>
                </pic:pic>
              </a:graphicData>
            </a:graphic>
          </wp:inline>
        </w:drawing>
      </w:r>
    </w:p>
    <w:p>
      <w:pPr>
        <w:pStyle w:val="ImageCaption"/>
      </w:pPr>
      <w:r>
        <w:t xml:space="preserve">Bestattung von Unlingen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Unlingen</w:t>
            </w:r>
          </w:p>
        </w:tc>
      </w:tr>
      <w:tr>
        <w:tc>
          <w:tcPr/>
          <w:p>
            <w:pPr>
              <w:pStyle w:val="Compact"/>
              <w:jc w:val="left"/>
            </w:pPr>
            <w:r>
              <w:t xml:space="preserve">Subject</w:t>
            </w:r>
          </w:p>
        </w:tc>
        <w:tc>
          <w:tcPr/>
          <w:p>
            <w:pPr>
              <w:pStyle w:val="Compact"/>
              <w:jc w:val="left"/>
            </w:pPr>
            <w:r>
              <w:t xml:space="preserve">Geschlechterbild, Geschlechterstereotyp, Geschlechterverhältnis, Tod</w:t>
            </w:r>
          </w:p>
        </w:tc>
      </w:tr>
      <w:tr>
        <w:tc>
          <w:tcPr/>
          <w:p>
            <w:pPr>
              <w:pStyle w:val="Compact"/>
              <w:jc w:val="left"/>
            </w:pPr>
            <w:r>
              <w:t xml:space="preserve">Description</w:t>
            </w:r>
          </w:p>
        </w:tc>
        <w:tc>
          <w:tcPr/>
          <w:p>
            <w:pPr>
              <w:pStyle w:val="Compact"/>
              <w:jc w:val="left"/>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pPr>
            <w:r>
              <w:t xml:space="preserve">Creator</w:t>
            </w:r>
          </w:p>
        </w:tc>
        <w:tc>
          <w:tcPr/>
          <w:p>
            <w:pPr>
              <w:pStyle w:val="Compact"/>
              <w:jc w:val="left"/>
            </w:pPr>
            <w:r>
              <w:t xml:space="preserve">Landesamt für Denkmalpflege im Regierungspräsidium Stuttgart</w:t>
            </w:r>
            <w:r>
              <w:t xml:space="preserve"> </w:t>
            </w:r>
            <w:hyperlink r:id="rId219">
              <w:r>
                <w:rPr>
                  <w:rStyle w:val="Hyperlink"/>
                </w:rPr>
                <w:t xml:space="preserve">Q28738904</w:t>
              </w:r>
            </w:hyperlink>
            <w:r>
              <w:t xml:space="preserve">, Samson Götze</w:t>
            </w:r>
          </w:p>
        </w:tc>
      </w:tr>
      <w:tr>
        <w:tc>
          <w:tcPr/>
          <w:p>
            <w:pPr>
              <w:pStyle w:val="Compact"/>
              <w:jc w:val="left"/>
            </w:pPr>
            <w:r>
              <w:t xml:space="preserve">Publisher</w:t>
            </w:r>
          </w:p>
        </w:tc>
        <w:tc>
          <w:tcPr/>
          <w:p>
            <w:pPr>
              <w:pStyle w:val="Compact"/>
              <w:jc w:val="left"/>
            </w:pPr>
            <w:r>
              <w:t xml:space="preserve">Landesamt für Denkmalpflege im Regierungspräsidium Stuttgart</w:t>
            </w:r>
            <w:r>
              <w:t xml:space="preserve"> </w:t>
            </w:r>
            <w:hyperlink r:id="rId219">
              <w:r>
                <w:rPr>
                  <w:rStyle w:val="Hyperlink"/>
                </w:rPr>
                <w:t xml:space="preserve">Q28738904</w:t>
              </w:r>
            </w:hyperlink>
            <w:r>
              <w:t xml:space="preserve">, Samson Götze</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703 x 1000</w:t>
            </w:r>
          </w:p>
        </w:tc>
      </w:tr>
      <w:tr>
        <w:tc>
          <w:tcPr/>
          <w:p>
            <w:pPr>
              <w:pStyle w:val="Compact"/>
              <w:jc w:val="left"/>
            </w:pPr>
            <w:r>
              <w:t xml:space="preserve">Source</w:t>
            </w:r>
          </w:p>
        </w:tc>
        <w:tc>
          <w:tcPr/>
          <w:p>
            <w:pPr>
              <w:pStyle w:val="Compact"/>
              <w:jc w:val="left"/>
            </w:pPr>
            <w:r>
              <w:t xml:space="preserve">Landesamt für Denkmalpflege im Regierungspräsidium Stuttgart</w:t>
            </w:r>
            <w:r>
              <w:t xml:space="preserve"> </w:t>
            </w:r>
            <w:hyperlink r:id="rId219">
              <w:r>
                <w:rPr>
                  <w:rStyle w:val="Hyperlink"/>
                </w:rPr>
                <w:t xml:space="preserve">Q28738904</w:t>
              </w:r>
            </w:hyperlink>
            <w:r>
              <w:t xml:space="preserve">/Samson Götze</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20">
              <w:r>
                <w:rPr>
                  <w:rStyle w:val="Hyperlink"/>
                </w:rPr>
                <w:t xml:space="preserve">https://www.archaeologie-an-der-oberen-donau.de/forschungsprojekte/dfg-langfristprojekt/graeber/unlingen</w:t>
              </w:r>
            </w:hyperlink>
          </w:p>
        </w:tc>
      </w:tr>
      <w:tr>
        <w:tc>
          <w:tcPr/>
          <w:p>
            <w:pPr>
              <w:pStyle w:val="Compact"/>
              <w:jc w:val="left"/>
            </w:pPr>
            <w:r>
              <w:t xml:space="preserve">Rights</w:t>
            </w:r>
          </w:p>
        </w:tc>
        <w:tc>
          <w:tcPr/>
          <w:p>
            <w:pPr>
              <w:pStyle w:val="Compact"/>
              <w:jc w:val="left"/>
            </w:pPr>
            <w:r>
              <w:t xml:space="preserve">Samson Götze</w:t>
            </w:r>
          </w:p>
        </w:tc>
      </w:tr>
      <w:tr>
        <w:tc>
          <w:tcPr/>
          <w:p>
            <w:pPr>
              <w:pStyle w:val="Compact"/>
              <w:jc w:val="left"/>
            </w:pPr>
            <w:r>
              <w:t xml:space="preserve">License</w:t>
            </w:r>
          </w:p>
        </w:tc>
        <w:tc>
          <w:tcPr/>
          <w:p>
            <w:pPr>
              <w:pStyle w:val="Compact"/>
              <w:jc w:val="left"/>
            </w:pPr>
            <w:hyperlink r:id="rId221">
              <w:r>
                <w:rPr>
                  <w:rStyle w:val="Hyperlink"/>
                </w:rPr>
                <w:t xml:space="preserve">https://rightsstatements.org/page/InC-RUU/1.0/?language=de</w:t>
              </w:r>
            </w:hyperlink>
          </w:p>
        </w:tc>
      </w:tr>
    </w:tbl>
    <w:bookmarkEnd w:id="222"/>
    <w:bookmarkStart w:id="228" w:name="X306080cb2a006be144faeb0898f107eec979769"/>
    <w:p>
      <w:pPr>
        <w:pStyle w:val="Heading4"/>
      </w:pPr>
      <w:r>
        <w:t xml:space="preserve">10.9.1.2 Rollenverteilung zwischen den Geschlechtern</w:t>
      </w:r>
    </w:p>
    <w:p>
      <w:pPr>
        <w:pStyle w:val="CaptionedFigure"/>
      </w:pPr>
      <w:r>
        <w:drawing>
          <wp:inline>
            <wp:extent cx="7315200" cy="5091101"/>
            <wp:effectExtent b="0" l="0" r="0" t="0"/>
            <wp:docPr descr="Höhlenleben zur älteren Steinzeit" title="" id="224" name="Picture"/>
            <a:graphic>
              <a:graphicData uri="http://schemas.openxmlformats.org/drawingml/2006/picture">
                <pic:pic>
                  <pic:nvPicPr>
                    <pic:cNvPr descr="media/image2.png" id="225" name="Picture"/>
                    <pic:cNvPicPr>
                      <a:picLocks noChangeArrowheads="1" noChangeAspect="1"/>
                    </pic:cNvPicPr>
                  </pic:nvPicPr>
                  <pic:blipFill>
                    <a:blip r:embed="rId223"/>
                    <a:stretch>
                      <a:fillRect/>
                    </a:stretch>
                  </pic:blipFill>
                  <pic:spPr bwMode="auto">
                    <a:xfrm>
                      <a:off x="0" y="0"/>
                      <a:ext cx="7315200" cy="5091101"/>
                    </a:xfrm>
                    <a:prstGeom prst="rect">
                      <a:avLst/>
                    </a:prstGeom>
                    <a:noFill/>
                    <a:ln w="9525">
                      <a:noFill/>
                      <a:headEnd/>
                      <a:tailEnd/>
                    </a:ln>
                  </pic:spPr>
                </pic:pic>
              </a:graphicData>
            </a:graphic>
          </wp:inline>
        </w:drawing>
      </w:r>
    </w:p>
    <w:p>
      <w:pPr>
        <w:pStyle w:val="ImageCaption"/>
      </w:pPr>
      <w:r>
        <w:t xml:space="preserve">Höhlenleben zur älteren Steinzeit</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Höhlenleben zur älteren Steinzeit</w:t>
            </w:r>
          </w:p>
        </w:tc>
      </w:tr>
      <w:tr>
        <w:tc>
          <w:tcPr/>
          <w:p>
            <w:pPr>
              <w:pStyle w:val="Compact"/>
              <w:jc w:val="left"/>
            </w:pPr>
            <w:r>
              <w:t xml:space="preserve">Subject</w:t>
            </w:r>
          </w:p>
        </w:tc>
        <w:tc>
          <w:tcPr/>
          <w:p>
            <w:pPr>
              <w:pStyle w:val="Compact"/>
              <w:jc w:val="left"/>
            </w:pPr>
            <w:r>
              <w:t xml:space="preserve">Geschlechterbild, Geschlechterstereotyp, Geschlechterverhältnis, Stigmatisierung, Kultur, Kunst</w:t>
            </w:r>
          </w:p>
        </w:tc>
      </w:tr>
      <w:tr>
        <w:tc>
          <w:tcPr/>
          <w:p>
            <w:pPr>
              <w:pStyle w:val="Compact"/>
              <w:jc w:val="left"/>
            </w:pPr>
            <w:r>
              <w:t xml:space="preserve">Description</w:t>
            </w:r>
          </w:p>
        </w:tc>
        <w:tc>
          <w:tcPr/>
          <w:p>
            <w:pPr>
              <w:pStyle w:val="Compact"/>
              <w:jc w:val="left"/>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pPr>
            <w:r>
              <w:t xml:space="preserve">Creator</w:t>
            </w:r>
          </w:p>
        </w:tc>
        <w:tc>
          <w:tcPr/>
          <w:p>
            <w:pPr>
              <w:pStyle w:val="Compact"/>
              <w:jc w:val="left"/>
            </w:pPr>
            <w:r>
              <w:t xml:space="preserve">Carl Ariens [Q15451450] (https://www.wikidata.org/wiki/Q15451450)</w:t>
            </w:r>
          </w:p>
        </w:tc>
      </w:tr>
      <w:tr>
        <w:tc>
          <w:tcPr/>
          <w:p>
            <w:pPr>
              <w:pStyle w:val="Compact"/>
              <w:jc w:val="left"/>
            </w:pPr>
            <w:r>
              <w:t xml:space="preserve">Publisher</w:t>
            </w:r>
          </w:p>
        </w:tc>
        <w:tc>
          <w:tcPr/>
          <w:p>
            <w:pPr>
              <w:pStyle w:val="Compact"/>
              <w:jc w:val="left"/>
            </w:pPr>
            <w:r>
              <w:t xml:space="preserve">Universitätsbibliothek Heidelberg</w:t>
            </w:r>
            <w:r>
              <w:t xml:space="preserve"> </w:t>
            </w:r>
            <w:hyperlink r:id="rId226">
              <w:r>
                <w:rPr>
                  <w:rStyle w:val="Hyperlink"/>
                </w:rPr>
                <w:t xml:space="preserve">Q880794</w:t>
              </w:r>
            </w:hyperlink>
          </w:p>
        </w:tc>
      </w:tr>
      <w:tr>
        <w:tc>
          <w:tcPr/>
          <w:p>
            <w:pPr>
              <w:pStyle w:val="Compact"/>
              <w:jc w:val="left"/>
            </w:pPr>
            <w:r>
              <w:t xml:space="preserve">Date</w:t>
            </w:r>
          </w:p>
        </w:tc>
        <w:tc>
          <w:tcPr/>
          <w:p>
            <w:pPr>
              <w:pStyle w:val="Compact"/>
              <w:jc w:val="left"/>
            </w:pPr>
            <w:r>
              <w:t xml:space="preserve">1927</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842 x 586</w:t>
            </w:r>
          </w:p>
        </w:tc>
      </w:tr>
      <w:tr>
        <w:tc>
          <w:tcPr/>
          <w:p>
            <w:pPr>
              <w:pStyle w:val="Compact"/>
              <w:jc w:val="left"/>
            </w:pPr>
            <w:r>
              <w:t xml:space="preserve">Source</w:t>
            </w:r>
          </w:p>
        </w:tc>
        <w:tc>
          <w:tcPr/>
          <w:p>
            <w:pPr>
              <w:pStyle w:val="Compact"/>
              <w:jc w:val="left"/>
            </w:pPr>
            <w:r>
              <w:t xml:space="preserve">Inv. Nr. S 1985/2364</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r>
              <w:t xml:space="preserve">&lt;10.11588/artdok.00008148&gt;</w:t>
            </w:r>
          </w:p>
        </w:tc>
      </w:tr>
      <w:tr>
        <w:tc>
          <w:tcPr/>
          <w:p>
            <w:pPr>
              <w:pStyle w:val="Compact"/>
              <w:jc w:val="left"/>
            </w:pPr>
            <w:r>
              <w:t xml:space="preserve">Rights</w:t>
            </w:r>
          </w:p>
        </w:tc>
        <w:tc>
          <w:tcPr/>
          <w:p>
            <w:pPr>
              <w:pStyle w:val="Compact"/>
              <w:jc w:val="left"/>
            </w:pPr>
            <w:r>
              <w:t xml:space="preserve">CC BY-SA 4.0 DEED</w:t>
            </w:r>
          </w:p>
        </w:tc>
      </w:tr>
      <w:tr>
        <w:tc>
          <w:tcPr/>
          <w:p>
            <w:pPr>
              <w:pStyle w:val="Compact"/>
              <w:jc w:val="left"/>
            </w:pPr>
            <w:r>
              <w:t xml:space="preserve">License</w:t>
            </w:r>
          </w:p>
        </w:tc>
        <w:tc>
          <w:tcPr/>
          <w:p>
            <w:pPr>
              <w:pStyle w:val="Compact"/>
              <w:jc w:val="left"/>
            </w:pPr>
            <w:hyperlink r:id="rId227">
              <w:r>
                <w:rPr>
                  <w:rStyle w:val="Hyperlink"/>
                </w:rPr>
                <w:t xml:space="preserve">https://creativecommons.org/licenses/by-sa/4.0/deed.de</w:t>
              </w:r>
            </w:hyperlink>
          </w:p>
        </w:tc>
      </w:tr>
    </w:tbl>
    <w:bookmarkEnd w:id="228"/>
    <w:bookmarkStart w:id="234" w:name="sexualisierung-der-frau"/>
    <w:p>
      <w:pPr>
        <w:pStyle w:val="Heading4"/>
      </w:pPr>
      <w:r>
        <w:t xml:space="preserve">10.9.1.3 Sexualisierung der Frau</w:t>
      </w:r>
    </w:p>
    <w:p>
      <w:pPr>
        <w:pStyle w:val="CaptionedFigure"/>
      </w:pPr>
      <w:r>
        <w:drawing>
          <wp:inline>
            <wp:extent cx="6997700" cy="8509000"/>
            <wp:effectExtent b="0" l="0" r="0" t="0"/>
            <wp:docPr descr="Bestattung von Bad Dürrenberg" title="" id="230" name="Picture"/>
            <a:graphic>
              <a:graphicData uri="http://schemas.openxmlformats.org/drawingml/2006/picture">
                <pic:pic>
                  <pic:nvPicPr>
                    <pic:cNvPr descr="media/image1.png" id="231" name="Picture"/>
                    <pic:cNvPicPr>
                      <a:picLocks noChangeArrowheads="1" noChangeAspect="1"/>
                    </pic:cNvPicPr>
                  </pic:nvPicPr>
                  <pic:blipFill>
                    <a:blip r:embed="rId229"/>
                    <a:stretch>
                      <a:fillRect/>
                    </a:stretch>
                  </pic:blipFill>
                  <pic:spPr bwMode="auto">
                    <a:xfrm>
                      <a:off x="0" y="0"/>
                      <a:ext cx="6997700" cy="8509000"/>
                    </a:xfrm>
                    <a:prstGeom prst="rect">
                      <a:avLst/>
                    </a:prstGeom>
                    <a:noFill/>
                    <a:ln w="9525">
                      <a:noFill/>
                      <a:headEnd/>
                      <a:tailEnd/>
                    </a:ln>
                  </pic:spPr>
                </pic:pic>
              </a:graphicData>
            </a:graphic>
          </wp:inline>
        </w:drawing>
      </w:r>
    </w:p>
    <w:p>
      <w:pPr>
        <w:pStyle w:val="ImageCaption"/>
      </w:pPr>
      <w:r>
        <w:t xml:space="preserve">Bestattung von Bad Dürrenberg</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Bad Dürrenberg</w:t>
            </w:r>
          </w:p>
        </w:tc>
      </w:tr>
      <w:tr>
        <w:tc>
          <w:tcPr/>
          <w:p>
            <w:pPr>
              <w:pStyle w:val="Compact"/>
              <w:jc w:val="left"/>
            </w:pPr>
            <w:r>
              <w:t xml:space="preserve">Subject</w:t>
            </w:r>
          </w:p>
        </w:tc>
        <w:tc>
          <w:tcPr/>
          <w:p>
            <w:pPr>
              <w:pStyle w:val="Compact"/>
              <w:jc w:val="left"/>
            </w:pPr>
            <w:r>
              <w:t xml:space="preserve">Sexismus, Ableismus , Tod</w:t>
            </w:r>
          </w:p>
        </w:tc>
      </w:tr>
      <w:tr>
        <w:tc>
          <w:tcPr/>
          <w:p>
            <w:pPr>
              <w:pStyle w:val="Compact"/>
              <w:jc w:val="left"/>
            </w:pPr>
            <w:r>
              <w:t xml:space="preserve">Description</w:t>
            </w:r>
          </w:p>
        </w:tc>
        <w:tc>
          <w:tcPr/>
          <w:p>
            <w:pPr>
              <w:pStyle w:val="Compact"/>
              <w:jc w:val="left"/>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pPr>
            <w:r>
              <w:t xml:space="preserve">Creator</w:t>
            </w:r>
          </w:p>
        </w:tc>
        <w:tc>
          <w:tcPr/>
          <w:p>
            <w:pPr>
              <w:pStyle w:val="Compact"/>
              <w:jc w:val="left"/>
            </w:pPr>
            <w:r>
              <w:t xml:space="preserve">Landesamt für Denkmalpflege und Archäologie Sachsen-Anhalt</w:t>
            </w:r>
            <w:r>
              <w:t xml:space="preserve"> </w:t>
            </w:r>
            <w:hyperlink r:id="rId232">
              <w:r>
                <w:rPr>
                  <w:rStyle w:val="Hyperlink"/>
                </w:rPr>
                <w:t xml:space="preserve">Q1802049</w:t>
              </w:r>
            </w:hyperlink>
            <w:r>
              <w:t xml:space="preserve">, Karol Schauer</w:t>
            </w:r>
          </w:p>
        </w:tc>
      </w:tr>
      <w:tr>
        <w:tc>
          <w:tcPr/>
          <w:p>
            <w:pPr>
              <w:pStyle w:val="Compact"/>
              <w:jc w:val="left"/>
            </w:pPr>
            <w:r>
              <w:t xml:space="preserve">Publisher</w:t>
            </w:r>
          </w:p>
        </w:tc>
        <w:tc>
          <w:tcPr/>
          <w:p>
            <w:pPr>
              <w:pStyle w:val="Compact"/>
              <w:jc w:val="left"/>
            </w:pPr>
            <w:r>
              <w:t xml:space="preserve">Landesamt für Denkmalpflege und Archäologie Sachsen-Anhalt</w:t>
            </w:r>
            <w:r>
              <w:t xml:space="preserve"> </w:t>
            </w:r>
            <w:hyperlink r:id="rId232">
              <w:r>
                <w:rPr>
                  <w:rStyle w:val="Hyperlink"/>
                </w:rPr>
                <w:t xml:space="preserve">Q1802049</w:t>
              </w:r>
            </w:hyperlink>
            <w:r>
              <w:t xml:space="preserve">, Karol Schauer</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551 x 670</w:t>
            </w:r>
          </w:p>
        </w:tc>
      </w:tr>
      <w:tr>
        <w:tc>
          <w:tcPr/>
          <w:p>
            <w:pPr>
              <w:pStyle w:val="Compact"/>
              <w:jc w:val="left"/>
            </w:pPr>
            <w:r>
              <w:t xml:space="preserve">Source</w:t>
            </w:r>
          </w:p>
        </w:tc>
        <w:tc>
          <w:tcPr/>
          <w:p>
            <w:pPr>
              <w:pStyle w:val="Compact"/>
              <w:jc w:val="left"/>
            </w:pPr>
            <w:r>
              <w:t xml:space="preserve">Landesamt für Denkmalpflege und Archäologie Sachsen-Anhalt</w:t>
            </w:r>
            <w:r>
              <w:t xml:space="preserve"> </w:t>
            </w:r>
            <w:hyperlink r:id="rId232">
              <w:r>
                <w:rPr>
                  <w:rStyle w:val="Hyperlink"/>
                </w:rPr>
                <w:t xml:space="preserve">Q1802049</w:t>
              </w:r>
            </w:hyperlink>
            <w:r>
              <w:t xml:space="preserve">, Karol Schauer</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33">
              <w:r>
                <w:rPr>
                  <w:rStyle w:val="Hyperlink"/>
                </w:rPr>
                <w:t xml:space="preserve">https://www.landesmuseum-vorgeschichte.de/dauerausstellung/menschenwechsel/die-schamanin-von-bad-duerrenberg.html</w:t>
              </w:r>
            </w:hyperlink>
          </w:p>
        </w:tc>
      </w:tr>
      <w:tr>
        <w:tc>
          <w:tcPr/>
          <w:p>
            <w:pPr>
              <w:pStyle w:val="Compact"/>
              <w:jc w:val="left"/>
            </w:pPr>
            <w:r>
              <w:t xml:space="preserve">Rights</w:t>
            </w:r>
          </w:p>
        </w:tc>
        <w:tc>
          <w:tcPr/>
          <w:p>
            <w:pPr>
              <w:pStyle w:val="Compact"/>
              <w:jc w:val="left"/>
            </w:pPr>
            <w:r>
              <w:t xml:space="preserve">Karol Schauer</w:t>
            </w:r>
          </w:p>
        </w:tc>
      </w:tr>
      <w:tr>
        <w:tc>
          <w:tcPr/>
          <w:p>
            <w:pPr>
              <w:pStyle w:val="Compact"/>
              <w:jc w:val="left"/>
            </w:pPr>
            <w:r>
              <w:t xml:space="preserve">License</w:t>
            </w:r>
          </w:p>
        </w:tc>
        <w:tc>
          <w:tcPr/>
          <w:p>
            <w:pPr>
              <w:pStyle w:val="Compact"/>
              <w:jc w:val="left"/>
            </w:pPr>
            <w:hyperlink r:id="rId221">
              <w:r>
                <w:rPr>
                  <w:rStyle w:val="Hyperlink"/>
                </w:rPr>
                <w:t xml:space="preserve">https://rightsstatements.org/page/InC-RUU/1.0/?language=de</w:t>
              </w:r>
            </w:hyperlink>
          </w:p>
        </w:tc>
      </w:tr>
    </w:tbl>
    <w:bookmarkEnd w:id="234"/>
    <w:bookmarkEnd w:id="235"/>
    <w:bookmarkStart w:id="251" w:name="positive-beispiele-von-lebensbildern"/>
    <w:p>
      <w:pPr>
        <w:pStyle w:val="Heading3"/>
      </w:pPr>
      <w:r>
        <w:t xml:space="preserve">10.9.2 Positive Beispiele von Lebensbildern</w:t>
      </w:r>
    </w:p>
    <w:bookmarkStart w:id="240" w:name="opferplatz-thorberger-moor"/>
    <w:p>
      <w:pPr>
        <w:pStyle w:val="Heading4"/>
      </w:pPr>
      <w:r>
        <w:t xml:space="preserve">10.9.2.1 Opferplatz Thorberger Moor</w:t>
      </w:r>
    </w:p>
    <w:p>
      <w:pPr>
        <w:pStyle w:val="CaptionedFigure"/>
      </w:pPr>
      <w:r>
        <w:drawing>
          <wp:inline>
            <wp:extent cx="7315200" cy="3231614"/>
            <wp:effectExtent b="0" l="0" r="0" t="0"/>
            <wp:docPr descr="Opferplatz Thorberger Moor" title="" id="237" name="Picture"/>
            <a:graphic>
              <a:graphicData uri="http://schemas.openxmlformats.org/drawingml/2006/picture">
                <pic:pic>
                  <pic:nvPicPr>
                    <pic:cNvPr descr="media/image3.png" id="238" name="Picture"/>
                    <pic:cNvPicPr>
                      <a:picLocks noChangeArrowheads="1" noChangeAspect="1"/>
                    </pic:cNvPicPr>
                  </pic:nvPicPr>
                  <pic:blipFill>
                    <a:blip r:embed="rId236"/>
                    <a:stretch>
                      <a:fillRect/>
                    </a:stretch>
                  </pic:blipFill>
                  <pic:spPr bwMode="auto">
                    <a:xfrm>
                      <a:off x="0" y="0"/>
                      <a:ext cx="7315200" cy="3231614"/>
                    </a:xfrm>
                    <a:prstGeom prst="rect">
                      <a:avLst/>
                    </a:prstGeom>
                    <a:noFill/>
                    <a:ln w="9525">
                      <a:noFill/>
                      <a:headEnd/>
                      <a:tailEnd/>
                    </a:ln>
                  </pic:spPr>
                </pic:pic>
              </a:graphicData>
            </a:graphic>
          </wp:inline>
        </w:drawing>
      </w:r>
    </w:p>
    <w:p>
      <w:pPr>
        <w:pStyle w:val="ImageCaption"/>
      </w:pPr>
      <w:r>
        <w:t xml:space="preserve">Opferplatz Thorberger Moor</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Opferplatz Thorberger Moor</w:t>
            </w:r>
          </w:p>
        </w:tc>
      </w:tr>
      <w:tr>
        <w:tc>
          <w:tcPr/>
          <w:p>
            <w:pPr>
              <w:pStyle w:val="Compact"/>
              <w:jc w:val="left"/>
            </w:pPr>
            <w:r>
              <w:t xml:space="preserve">Subject</w:t>
            </w:r>
          </w:p>
        </w:tc>
        <w:tc>
          <w:tcPr/>
          <w:p>
            <w:pPr>
              <w:pStyle w:val="Compact"/>
              <w:jc w:val="left"/>
            </w:pPr>
            <w:r>
              <w:t xml:space="preserve">Kinder, Opfer, Kultur, Spiritualität</w:t>
            </w:r>
          </w:p>
        </w:tc>
      </w:tr>
      <w:tr>
        <w:tc>
          <w:tcPr/>
          <w:p>
            <w:pPr>
              <w:pStyle w:val="Compact"/>
              <w:jc w:val="left"/>
            </w:pPr>
            <w:r>
              <w:t xml:space="preserve">Description</w:t>
            </w:r>
          </w:p>
        </w:tc>
        <w:tc>
          <w:tcPr/>
          <w:p>
            <w:pPr>
              <w:pStyle w:val="Compact"/>
              <w:jc w:val="left"/>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pPr>
            <w:r>
              <w:t xml:space="preserve">Creator</w:t>
            </w:r>
          </w:p>
        </w:tc>
        <w:tc>
          <w:tcPr/>
          <w:p>
            <w:pPr>
              <w:pStyle w:val="Compact"/>
              <w:jc w:val="left"/>
            </w:pPr>
            <w:r>
              <w:t xml:space="preserve">Samson J. Goetze</w:t>
            </w:r>
          </w:p>
        </w:tc>
      </w:tr>
      <w:tr>
        <w:tc>
          <w:tcPr/>
          <w:p>
            <w:pPr>
              <w:pStyle w:val="Compact"/>
              <w:jc w:val="left"/>
            </w:pPr>
            <w:r>
              <w:t xml:space="preserve">Publisher</w:t>
            </w:r>
          </w:p>
        </w:tc>
        <w:tc>
          <w:tcPr/>
          <w:p>
            <w:pPr>
              <w:pStyle w:val="Compact"/>
            </w:pPr>
          </w:p>
        </w:tc>
      </w:tr>
      <w:tr>
        <w:tc>
          <w:tcPr/>
          <w:p>
            <w:pPr>
              <w:pStyle w:val="Compact"/>
              <w:jc w:val="left"/>
            </w:pPr>
            <w:r>
              <w:t xml:space="preserve">Date</w:t>
            </w:r>
          </w:p>
        </w:tc>
        <w:tc>
          <w:tcPr/>
          <w:p>
            <w:pPr>
              <w:pStyle w:val="Compact"/>
              <w:jc w:val="left"/>
            </w:pPr>
            <w:r>
              <w:t xml:space="preserve">2020</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996 x 440</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39">
              <w:r>
                <w:rPr>
                  <w:rStyle w:val="Hyperlink"/>
                </w:rPr>
                <w:t xml:space="preserve">https://www.geo.de/magazine/geo-magazin/40607-geo-nr-10-2020-die-germanen</w:t>
              </w:r>
            </w:hyperlink>
          </w:p>
        </w:tc>
      </w:tr>
      <w:tr>
        <w:tc>
          <w:tcPr/>
          <w:p>
            <w:pPr>
              <w:pStyle w:val="Compact"/>
              <w:jc w:val="left"/>
            </w:pPr>
            <w:r>
              <w:t xml:space="preserve">Rights</w:t>
            </w:r>
          </w:p>
        </w:tc>
        <w:tc>
          <w:tcPr/>
          <w:p>
            <w:pPr>
              <w:pStyle w:val="Compact"/>
              <w:jc w:val="left"/>
            </w:pPr>
            <w:r>
              <w:t xml:space="preserve">Samson J. Goetze</w:t>
            </w:r>
          </w:p>
        </w:tc>
      </w:tr>
      <w:tr>
        <w:tc>
          <w:tcPr/>
          <w:p>
            <w:pPr>
              <w:pStyle w:val="Compact"/>
              <w:jc w:val="left"/>
            </w:pPr>
            <w:r>
              <w:t xml:space="preserve">License</w:t>
            </w:r>
          </w:p>
        </w:tc>
        <w:tc>
          <w:tcPr/>
          <w:p>
            <w:pPr>
              <w:pStyle w:val="Compact"/>
              <w:jc w:val="left"/>
            </w:pPr>
            <w:hyperlink r:id="rId221">
              <w:r>
                <w:rPr>
                  <w:rStyle w:val="Hyperlink"/>
                </w:rPr>
                <w:t xml:space="preserve">https://rightsstatements.org/page/InC-RUU/1.0/?language=de</w:t>
              </w:r>
            </w:hyperlink>
          </w:p>
        </w:tc>
      </w:tr>
    </w:tbl>
    <w:bookmarkEnd w:id="240"/>
    <w:bookmarkStart w:id="245" w:name="alle-unter-einem-dach"/>
    <w:p>
      <w:pPr>
        <w:pStyle w:val="Heading4"/>
      </w:pPr>
      <w:r>
        <w:t xml:space="preserve">10.9.2.2 Alle unter einem Dach</w:t>
      </w:r>
    </w:p>
    <w:p>
      <w:pPr>
        <w:pStyle w:val="CaptionedFigure"/>
      </w:pPr>
      <w:r>
        <w:drawing>
          <wp:inline>
            <wp:extent cx="7315200" cy="2429760"/>
            <wp:effectExtent b="0" l="0" r="0" t="0"/>
            <wp:docPr descr="Alle unter einem Dach" title="" id="242" name="Picture"/>
            <a:graphic>
              <a:graphicData uri="http://schemas.openxmlformats.org/drawingml/2006/picture">
                <pic:pic>
                  <pic:nvPicPr>
                    <pic:cNvPr descr="media/image5.png" id="243" name="Picture"/>
                    <pic:cNvPicPr>
                      <a:picLocks noChangeArrowheads="1" noChangeAspect="1"/>
                    </pic:cNvPicPr>
                  </pic:nvPicPr>
                  <pic:blipFill>
                    <a:blip r:embed="rId241"/>
                    <a:stretch>
                      <a:fillRect/>
                    </a:stretch>
                  </pic:blipFill>
                  <pic:spPr bwMode="auto">
                    <a:xfrm>
                      <a:off x="0" y="0"/>
                      <a:ext cx="7315200" cy="2429760"/>
                    </a:xfrm>
                    <a:prstGeom prst="rect">
                      <a:avLst/>
                    </a:prstGeom>
                    <a:noFill/>
                    <a:ln w="9525">
                      <a:noFill/>
                      <a:headEnd/>
                      <a:tailEnd/>
                    </a:ln>
                  </pic:spPr>
                </pic:pic>
              </a:graphicData>
            </a:graphic>
          </wp:inline>
        </w:drawing>
      </w:r>
    </w:p>
    <w:p>
      <w:pPr>
        <w:pStyle w:val="ImageCaption"/>
      </w:pPr>
      <w:r>
        <w:t xml:space="preserve">Alle unter einem Dach</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Alle unter einem Dach</w:t>
            </w:r>
          </w:p>
        </w:tc>
      </w:tr>
      <w:tr>
        <w:tc>
          <w:tcPr/>
          <w:p>
            <w:pPr>
              <w:pStyle w:val="Compact"/>
              <w:jc w:val="left"/>
            </w:pPr>
            <w:r>
              <w:t xml:space="preserve">Subject</w:t>
            </w:r>
          </w:p>
        </w:tc>
        <w:tc>
          <w:tcPr/>
          <w:p>
            <w:pPr>
              <w:pStyle w:val="Compact"/>
              <w:jc w:val="left"/>
            </w:pPr>
            <w:r>
              <w:t xml:space="preserve">Kinder, Familie, Sozialisation, Hausarbeit</w:t>
            </w:r>
          </w:p>
        </w:tc>
      </w:tr>
      <w:tr>
        <w:tc>
          <w:tcPr/>
          <w:p>
            <w:pPr>
              <w:pStyle w:val="Compact"/>
              <w:jc w:val="left"/>
            </w:pPr>
            <w:r>
              <w:t xml:space="preserve">Description</w:t>
            </w:r>
          </w:p>
        </w:tc>
        <w:tc>
          <w:tcPr/>
          <w:p>
            <w:pPr>
              <w:pStyle w:val="Compact"/>
              <w:jc w:val="left"/>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1129 x 375</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44">
              <w:r>
                <w:rPr>
                  <w:rStyle w:val="Hyperlink"/>
                </w:rPr>
                <w:t xml:space="preserve">https://bunterhund.ch/index.php?ds=827#b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27">
              <w:r>
                <w:rPr>
                  <w:rStyle w:val="Hyperlink"/>
                </w:rPr>
                <w:t xml:space="preserve">https://creativecommons.org/licenses/by-sa/4.0/deed.de</w:t>
              </w:r>
            </w:hyperlink>
          </w:p>
        </w:tc>
      </w:tr>
    </w:tbl>
    <w:bookmarkEnd w:id="245"/>
    <w:bookmarkStart w:id="250" w:name="die-keltin"/>
    <w:p>
      <w:pPr>
        <w:pStyle w:val="Heading4"/>
      </w:pPr>
      <w:r>
        <w:t xml:space="preserve">10.9.2.3 Die Keltin</w:t>
      </w:r>
    </w:p>
    <w:p>
      <w:pPr>
        <w:pStyle w:val="FirstParagraph"/>
      </w:pPr>
      <w:r>
        <w:drawing>
          <wp:inline>
            <wp:extent cx="4711700" cy="6261100"/>
            <wp:effectExtent b="0" l="0" r="0" t="0"/>
            <wp:docPr descr="Die Keltin" title="" id="247" name="Picture"/>
            <a:graphic>
              <a:graphicData uri="http://schemas.openxmlformats.org/drawingml/2006/picture">
                <pic:pic>
                  <pic:nvPicPr>
                    <pic:cNvPr descr="media/image9.png" id="248" name="Picture"/>
                    <pic:cNvPicPr>
                      <a:picLocks noChangeArrowheads="1" noChangeAspect="1"/>
                    </pic:cNvPicPr>
                  </pic:nvPicPr>
                  <pic:blipFill>
                    <a:blip r:embed="rId246"/>
                    <a:stretch>
                      <a:fillRect/>
                    </a:stretch>
                  </pic:blipFill>
                  <pic:spPr bwMode="auto">
                    <a:xfrm>
                      <a:off x="0" y="0"/>
                      <a:ext cx="4711700" cy="6261100"/>
                    </a:xfrm>
                    <a:prstGeom prst="rect">
                      <a:avLst/>
                    </a:prstGeom>
                    <a:noFill/>
                    <a:ln w="9525">
                      <a:noFill/>
                      <a:headEnd/>
                      <a:tailEnd/>
                    </a:ln>
                  </pic:spPr>
                </pic:pic>
              </a:graphicData>
            </a:graphic>
          </wp:inline>
        </w:drawing>
      </w:r>
      <w:r>
        <w:br/>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Die Keltin aus dem Prunkgrab von Ins</w:t>
            </w:r>
          </w:p>
        </w:tc>
      </w:tr>
      <w:tr>
        <w:tc>
          <w:tcPr/>
          <w:p>
            <w:pPr>
              <w:pStyle w:val="Compact"/>
              <w:jc w:val="left"/>
            </w:pPr>
            <w:r>
              <w:t xml:space="preserve">Subject</w:t>
            </w:r>
          </w:p>
        </w:tc>
        <w:tc>
          <w:tcPr/>
          <w:p>
            <w:pPr>
              <w:pStyle w:val="Compact"/>
              <w:jc w:val="left"/>
            </w:pPr>
            <w:r>
              <w:t xml:space="preserve">Frauen, Frauen in Führungspositionen, Frauenbild</w:t>
            </w:r>
          </w:p>
        </w:tc>
      </w:tr>
      <w:tr>
        <w:tc>
          <w:tcPr/>
          <w:p>
            <w:pPr>
              <w:pStyle w:val="Compact"/>
              <w:jc w:val="left"/>
            </w:pPr>
            <w:r>
              <w:t xml:space="preserve">Description</w:t>
            </w:r>
          </w:p>
        </w:tc>
        <w:tc>
          <w:tcPr/>
          <w:p>
            <w:pPr>
              <w:pStyle w:val="Compact"/>
              <w:jc w:val="left"/>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371 x 493</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49">
              <w:r>
                <w:rPr>
                  <w:rStyle w:val="Hyperlink"/>
                </w:rPr>
                <w:t xml:space="preserve">https://bunterhund.ch/index.php?dh1=0&amp;dh2=&amp;dh3=&amp;ds=1716&amp;#b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27">
              <w:r>
                <w:rPr>
                  <w:rStyle w:val="Hyperlink"/>
                </w:rPr>
                <w:t xml:space="preserve">https://creativecommons.org/licenses/by-sa/4.0/deed.de</w:t>
              </w:r>
            </w:hyperlink>
          </w:p>
        </w:tc>
      </w:tr>
    </w:tbl>
    <w:bookmarkEnd w:id="250"/>
    <w:bookmarkEnd w:id="251"/>
    <w:bookmarkEnd w:id="252"/>
    <w:bookmarkEnd w:id="253"/>
    <w:bookmarkStart w:id="289" w:name="literatur"/>
    <w:p>
      <w:pPr>
        <w:pStyle w:val="Heading1"/>
      </w:pPr>
      <w:r>
        <w:t xml:space="preserve">11. Literatur</w:t>
      </w:r>
    </w:p>
    <w:bookmarkStart w:id="288" w:name="refs"/>
    <w:bookmarkStart w:id="25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54">
        <w:r>
          <w:rPr>
            <w:rStyle w:val="Hyperlink"/>
          </w:rPr>
          <w:t xml:space="preserve">https://doi.org/10.5281/ZENODO.6459832</w:t>
        </w:r>
      </w:hyperlink>
      <w:r>
        <w:t xml:space="preserve">.</w:t>
      </w:r>
    </w:p>
    <w:bookmarkEnd w:id="255"/>
    <w:bookmarkStart w:id="25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56">
        <w:r>
          <w:rPr>
            <w:rStyle w:val="Hyperlink"/>
          </w:rPr>
          <w:t xml:space="preserve">http://www.getty.edu/publications/intrometadata</w:t>
        </w:r>
      </w:hyperlink>
      <w:r>
        <w:t xml:space="preserve">.</w:t>
      </w:r>
    </w:p>
    <w:bookmarkEnd w:id="257"/>
    <w:bookmarkStart w:id="25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58">
        <w:r>
          <w:rPr>
            <w:rStyle w:val="Hyperlink"/>
          </w:rPr>
          <w:t xml:space="preserve">https://doi.org/10.1038/s41597-021-00892-0</w:t>
        </w:r>
      </w:hyperlink>
      <w:r>
        <w:t xml:space="preserve">.</w:t>
      </w:r>
    </w:p>
    <w:bookmarkEnd w:id="259"/>
    <w:bookmarkStart w:id="26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60">
        <w:r>
          <w:rPr>
            <w:rStyle w:val="Hyperlink"/>
          </w:rPr>
          <w:t xml:space="preserve">https://doi.org/10.1145/3429458</w:t>
        </w:r>
      </w:hyperlink>
      <w:r>
        <w:t xml:space="preserve">.</w:t>
      </w:r>
    </w:p>
    <w:bookmarkEnd w:id="261"/>
    <w:bookmarkStart w:id="26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62">
        <w:r>
          <w:rPr>
            <w:rStyle w:val="Hyperlink"/>
          </w:rPr>
          <w:t xml:space="preserve">https://doi.org/10.21428/1bfadeb6.abe15b5e</w:t>
        </w:r>
      </w:hyperlink>
      <w:r>
        <w:t xml:space="preserve">.</w:t>
      </w:r>
    </w:p>
    <w:bookmarkEnd w:id="263"/>
    <w:bookmarkStart w:id="26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64">
        <w:r>
          <w:rPr>
            <w:rStyle w:val="Hyperlink"/>
          </w:rPr>
          <w:t xml:space="preserve">https://doi.org/10.4000/books.oep.9024</w:t>
        </w:r>
      </w:hyperlink>
      <w:r>
        <w:t xml:space="preserve">.</w:t>
      </w:r>
    </w:p>
    <w:bookmarkEnd w:id="265"/>
    <w:bookmarkStart w:id="26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66">
        <w:r>
          <w:rPr>
            <w:rStyle w:val="Hyperlink"/>
          </w:rPr>
          <w:t xml:space="preserve">https://doi.org/10.5281/ZENODO.10122052</w:t>
        </w:r>
      </w:hyperlink>
      <w:r>
        <w:t xml:space="preserve">.</w:t>
      </w:r>
    </w:p>
    <w:bookmarkEnd w:id="267"/>
    <w:bookmarkStart w:id="26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68">
        <w:r>
          <w:rPr>
            <w:rStyle w:val="Hyperlink"/>
          </w:rPr>
          <w:t xml:space="preserve">https://doi.org/10.31263/voebm.v75i1.7213</w:t>
        </w:r>
      </w:hyperlink>
      <w:r>
        <w:t xml:space="preserve">.</w:t>
      </w:r>
    </w:p>
    <w:bookmarkEnd w:id="269"/>
    <w:bookmarkStart w:id="27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270">
        <w:r>
          <w:rPr>
            <w:rStyle w:val="Hyperlink"/>
          </w:rPr>
          <w:t xml:space="preserve">https://doi.org/10.25595/584</w:t>
        </w:r>
      </w:hyperlink>
      <w:r>
        <w:t xml:space="preserve">.</w:t>
      </w:r>
    </w:p>
    <w:bookmarkEnd w:id="271"/>
    <w:bookmarkStart w:id="27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272">
        <w:r>
          <w:rPr>
            <w:rStyle w:val="Hyperlink"/>
          </w:rPr>
          <w:t xml:space="preserve">https://guides.library.ucsc.edu/c.php?g=618773&amp;p=4306381</w:t>
        </w:r>
      </w:hyperlink>
      <w:r>
        <w:t xml:space="preserve">.</w:t>
      </w:r>
    </w:p>
    <w:bookmarkEnd w:id="273"/>
    <w:bookmarkStart w:id="27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274">
        <w:r>
          <w:rPr>
            <w:rStyle w:val="Hyperlink"/>
          </w:rPr>
          <w:t xml:space="preserve">https://doi.org/10.18452/23766</w:t>
        </w:r>
      </w:hyperlink>
      <w:r>
        <w:t xml:space="preserve">.</w:t>
      </w:r>
    </w:p>
    <w:bookmarkEnd w:id="275"/>
    <w:bookmarkStart w:id="27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276">
        <w:r>
          <w:rPr>
            <w:rStyle w:val="Hyperlink"/>
          </w:rPr>
          <w:t xml:space="preserve">https://doi.org/10.31263/voebm.v69i2.1629</w:t>
        </w:r>
      </w:hyperlink>
      <w:r>
        <w:t xml:space="preserve">.</w:t>
      </w:r>
    </w:p>
    <w:bookmarkEnd w:id="277"/>
    <w:bookmarkStart w:id="27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278">
        <w:r>
          <w:rPr>
            <w:rStyle w:val="Hyperlink"/>
          </w:rPr>
          <w:t xml:space="preserve">https://doi.org/10.1007/s40656-021-00468-6</w:t>
        </w:r>
      </w:hyperlink>
      <w:r>
        <w:t xml:space="preserve">.</w:t>
      </w:r>
    </w:p>
    <w:bookmarkEnd w:id="279"/>
    <w:bookmarkStart w:id="28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280">
        <w:r>
          <w:rPr>
            <w:rStyle w:val="Hyperlink"/>
          </w:rPr>
          <w:t xml:space="preserve">https://wiki.bsz-bw.de/display/MUSIS/Regelwerke%2C+Thesauri%2C+Klassifikationen%2C+Systematiken+und+Begriffslisten</w:t>
        </w:r>
      </w:hyperlink>
      <w:r>
        <w:t xml:space="preserve">.</w:t>
      </w:r>
    </w:p>
    <w:bookmarkEnd w:id="281"/>
    <w:bookmarkStart w:id="28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282">
        <w:r>
          <w:rPr>
            <w:rStyle w:val="Hyperlink"/>
          </w:rPr>
          <w:t xml:space="preserve">https://doi.org/10.5281/ZENODO.3233853</w:t>
        </w:r>
      </w:hyperlink>
      <w:r>
        <w:t xml:space="preserve">.</w:t>
      </w:r>
    </w:p>
    <w:bookmarkEnd w:id="283"/>
    <w:bookmarkStart w:id="28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284">
        <w:r>
          <w:rPr>
            <w:rStyle w:val="Hyperlink"/>
          </w:rPr>
          <w:t xml:space="preserve">https://doi.org/10.1038/sdata.2016.18</w:t>
        </w:r>
      </w:hyperlink>
      <w:r>
        <w:t xml:space="preserve">.</w:t>
      </w:r>
    </w:p>
    <w:bookmarkEnd w:id="285"/>
    <w:bookmarkStart w:id="28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286">
        <w:r>
          <w:rPr>
            <w:rStyle w:val="Hyperlink"/>
          </w:rPr>
          <w:t xml:space="preserve">https://doi.org/10.1016/j.dim.2022.100013</w:t>
        </w:r>
      </w:hyperlink>
      <w:r>
        <w:t xml:space="preserve">.</w:t>
      </w:r>
    </w:p>
    <w:bookmarkEnd w:id="287"/>
    <w:bookmarkEnd w:id="288"/>
    <w:bookmarkEnd w:id="289"/>
    <w:bookmarkStart w:id="290" w:name="sec-Schlagwortindex-GenderOpen"/>
    <w:p>
      <w:pPr>
        <w:pStyle w:val="Heading1"/>
      </w:pPr>
      <w:r>
        <w:t xml:space="preserve">12.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290"/>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4">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5">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6">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7">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8">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39">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29" Target="media/rId229.png" /><Relationship Type="http://schemas.openxmlformats.org/officeDocument/2006/relationships/image" Id="rId162" Target="media/rId162.jpg" /><Relationship Type="http://schemas.openxmlformats.org/officeDocument/2006/relationships/image" Id="rId191" Target="media/rId191.png" /><Relationship Type="http://schemas.openxmlformats.org/officeDocument/2006/relationships/image" Id="rId177" Target="media/rId177.jpg"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8" Target="media/rId208.jpg" /><Relationship Type="http://schemas.openxmlformats.org/officeDocument/2006/relationships/image" Id="rId223" Target="media/rId223.png" /><Relationship Type="http://schemas.openxmlformats.org/officeDocument/2006/relationships/image" Id="rId236" Target="media/rId236.png" /><Relationship Type="http://schemas.openxmlformats.org/officeDocument/2006/relationships/image" Id="rId172" Target="media/rId172.png" /><Relationship Type="http://schemas.openxmlformats.org/officeDocument/2006/relationships/image" Id="rId241" Target="media/rId241.png" /><Relationship Type="http://schemas.openxmlformats.org/officeDocument/2006/relationships/image" Id="rId183" Target="media/rId183.png" /><Relationship Type="http://schemas.openxmlformats.org/officeDocument/2006/relationships/image" Id="rId211" Target="media/rId211.jpg" /><Relationship Type="http://schemas.openxmlformats.org/officeDocument/2006/relationships/image" Id="rId216" Target="media/rId216.jpg" /><Relationship Type="http://schemas.openxmlformats.org/officeDocument/2006/relationships/image" Id="rId246" Target="media/rId246.png" /><Relationship Type="http://schemas.openxmlformats.org/officeDocument/2006/relationships/hyperlink" Id="rId52" Target="http://rightsstatements.org" TargetMode="External" /><Relationship Type="http://schemas.openxmlformats.org/officeDocument/2006/relationships/hyperlink" Id="rId110" Target="http://rightsstatements.org/vocab/InC-RUU/1.0/" TargetMode="External" /><Relationship Type="http://schemas.openxmlformats.org/officeDocument/2006/relationships/hyperlink" Id="rId109" Target="http://rightsstatements.org/vocab/InC/1.0/" TargetMode="External" /><Relationship Type="http://schemas.openxmlformats.org/officeDocument/2006/relationships/hyperlink" Id="rId256" Target="http://www.getty.edu/publications/intrometadata" TargetMode="External" /><Relationship Type="http://schemas.openxmlformats.org/officeDocument/2006/relationships/hyperlink" Id="rId99" Target="http://www.iana.org/assignments/media-types/" TargetMode="External" /><Relationship Type="http://schemas.openxmlformats.org/officeDocument/2006/relationships/hyperlink" Id="rId96" Target="http://www.wikidata.org/entity/Q1551099" TargetMode="External" /><Relationship Type="http://schemas.openxmlformats.org/officeDocument/2006/relationships/hyperlink" Id="rId95" Target="http://www.wikidata.org/entity/Q20614250" TargetMode="External" /><Relationship Type="http://schemas.openxmlformats.org/officeDocument/2006/relationships/hyperlink" Id="rId92" Target="http://www.wikidata.org/entity/Q386286" TargetMode="External" /><Relationship Type="http://schemas.openxmlformats.org/officeDocument/2006/relationships/hyperlink" Id="rId94"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49" Target="https://bunterhund.ch/index.php?dh1=0&amp;dh2=&amp;dh3=&amp;ds=1716&amp;#b" TargetMode="External" /><Relationship Type="http://schemas.openxmlformats.org/officeDocument/2006/relationships/hyperlink" Id="rId244" Target="https://bunterhund.ch/index.php?ds=827#b" TargetMode="External" /><Relationship Type="http://schemas.openxmlformats.org/officeDocument/2006/relationships/hyperlink" Id="rId189" Target="https://commons.wikimedia.org/wiki/File:CH-000957-X-4432_Plattner.tif" TargetMode="External" /><Relationship Type="http://schemas.openxmlformats.org/officeDocument/2006/relationships/hyperlink" Id="rId101" Target="https://creativecommons.org/" TargetMode="External" /><Relationship Type="http://schemas.openxmlformats.org/officeDocument/2006/relationships/hyperlink" Id="rId108" Target="https://creativecommons.org/licenses/by-nc-sa/4.0/" TargetMode="External" /><Relationship Type="http://schemas.openxmlformats.org/officeDocument/2006/relationships/hyperlink" Id="rId107" Target="https://creativecommons.org/licenses/by-sa/4.0/" TargetMode="External" /><Relationship Type="http://schemas.openxmlformats.org/officeDocument/2006/relationships/hyperlink" Id="rId227" Target="https://creativecommons.org/licenses/by-sa/4.0/deed.de" TargetMode="External" /><Relationship Type="http://schemas.openxmlformats.org/officeDocument/2006/relationships/hyperlink" Id="rId106" Target="https://creativecommons.org/licenses/by/4.0/" TargetMode="External" /><Relationship Type="http://schemas.openxmlformats.org/officeDocument/2006/relationships/hyperlink" Id="rId104" Target="https://creativecommons.org/public-domain/freeworks/" TargetMode="External" /><Relationship Type="http://schemas.openxmlformats.org/officeDocument/2006/relationships/hyperlink" Id="rId103" Target="https://creativecommons.org/publicdomain/mark/1.0/" TargetMode="External" /><Relationship Type="http://schemas.openxmlformats.org/officeDocument/2006/relationships/hyperlink" Id="rId105"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5" Target="https://dls.staatsarchiv.bs.ch/records/135592" TargetMode="External" /><Relationship Type="http://schemas.openxmlformats.org/officeDocument/2006/relationships/hyperlink" Id="rId195" Target="https://dls.staatsarchiv.bs.ch/records/373373" TargetMode="External" /><Relationship Type="http://schemas.openxmlformats.org/officeDocument/2006/relationships/hyperlink" Id="rId278" Target="https://doi.org/10.1007/s40656-021-00468-6" TargetMode="External" /><Relationship Type="http://schemas.openxmlformats.org/officeDocument/2006/relationships/hyperlink" Id="rId286" Target="https://doi.org/10.1016/j.dim.2022.100013" TargetMode="External" /><Relationship Type="http://schemas.openxmlformats.org/officeDocument/2006/relationships/hyperlink" Id="rId258" Target="https://doi.org/10.1038/s41597-021-00892-0" TargetMode="External" /><Relationship Type="http://schemas.openxmlformats.org/officeDocument/2006/relationships/hyperlink" Id="rId284" Target="https://doi.org/10.1038/sdata.2016.18" TargetMode="External" /><Relationship Type="http://schemas.openxmlformats.org/officeDocument/2006/relationships/hyperlink" Id="rId260" Target="https://doi.org/10.1145/3429458" TargetMode="External" /><Relationship Type="http://schemas.openxmlformats.org/officeDocument/2006/relationships/hyperlink" Id="rId274" Target="https://doi.org/10.18452/23766" TargetMode="External" /><Relationship Type="http://schemas.openxmlformats.org/officeDocument/2006/relationships/hyperlink" Id="rId262" Target="https://doi.org/10.21428/1bfadeb6.abe15b5e" TargetMode="External" /><Relationship Type="http://schemas.openxmlformats.org/officeDocument/2006/relationships/hyperlink" Id="rId270" Target="https://doi.org/10.25595/584" TargetMode="External" /><Relationship Type="http://schemas.openxmlformats.org/officeDocument/2006/relationships/hyperlink" Id="rId276" Target="https://doi.org/10.31263/voebm.v69i2.1629" TargetMode="External" /><Relationship Type="http://schemas.openxmlformats.org/officeDocument/2006/relationships/hyperlink" Id="rId268" Target="https://doi.org/10.31263/voebm.v75i1.7213" TargetMode="External" /><Relationship Type="http://schemas.openxmlformats.org/officeDocument/2006/relationships/hyperlink" Id="rId264" Target="https://doi.org/10.4000/books.oep.9024" TargetMode="External" /><Relationship Type="http://schemas.openxmlformats.org/officeDocument/2006/relationships/hyperlink" Id="rId266" Target="https://doi.org/10.5281/ZENODO.10122052" TargetMode="External" /><Relationship Type="http://schemas.openxmlformats.org/officeDocument/2006/relationships/hyperlink" Id="rId282" Target="https://doi.org/10.5281/ZENODO.3233853" TargetMode="External" /><Relationship Type="http://schemas.openxmlformats.org/officeDocument/2006/relationships/hyperlink" Id="rId254" Target="https://doi.org/10.5281/ZENODO.6459832" TargetMode="External" /><Relationship Type="http://schemas.openxmlformats.org/officeDocument/2006/relationships/hyperlink" Id="rId21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72" Target="https://guides.library.ucsc.edu/c.php?g=618773&amp;p=4306381" TargetMode="External" /><Relationship Type="http://schemas.openxmlformats.org/officeDocument/2006/relationships/hyperlink" Id="rId131" Target="https://hls-dhs-dss.ch/" TargetMode="External" /><Relationship Type="http://schemas.openxmlformats.org/officeDocument/2006/relationships/hyperlink" Id="rId200" Target="https://hls-dhs-dss.ch/de/articles/007991/2006-12-07/" TargetMode="External" /><Relationship Type="http://schemas.openxmlformats.org/officeDocument/2006/relationships/hyperlink" Id="rId166" Target="https://hls-dhs-dss.ch/de/articles/016308/2017-05-04/#HVondenAnfE4ngenbisindiefrFCheNeuzeit" TargetMode="External" /><Relationship Type="http://schemas.openxmlformats.org/officeDocument/2006/relationships/hyperlink" Id="rId165" Target="https://hls-dhs-dss.ch/de/articles/019088/2002-11-07/" TargetMode="External" /><Relationship Type="http://schemas.openxmlformats.org/officeDocument/2006/relationships/hyperlink" Id="rId186" Target="https://hls-dhs-dss.ch/de/articles/048316/2010-09-28/" TargetMode="External" /><Relationship Type="http://schemas.openxmlformats.org/officeDocument/2006/relationships/hyperlink" Id="rId134"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5" Target="https://mirsindvoda.ch/voelkerschauen-in-der-schweiz/" TargetMode="External" /><Relationship Type="http://schemas.openxmlformats.org/officeDocument/2006/relationships/hyperlink" Id="rId89"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91"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102" Target="https://rightsstatements.org/en/" TargetMode="External" /><Relationship Type="http://schemas.openxmlformats.org/officeDocument/2006/relationships/hyperlink" Id="rId221" Target="https://rightsstatements.org/page/InC-RUU/1.0/?language=de" TargetMode="External" /><Relationship Type="http://schemas.openxmlformats.org/officeDocument/2006/relationships/hyperlink" Id="rId167"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8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20" Target="https://www.archaeologie-an-der-oberen-donau.de/forschungsprojekte/dfg-langfristprojekt/graeber/unlingen" TargetMode="External" /><Relationship Type="http://schemas.openxmlformats.org/officeDocument/2006/relationships/hyperlink" Id="rId187" Target="https://www.baslerstadtbuch.ch/chronik/1919/08/01/am-donnerstag-31-juli-brach-in-basel-ein-generalstreik-aus.html" TargetMode="External" /><Relationship Type="http://schemas.openxmlformats.org/officeDocument/2006/relationships/hyperlink" Id="rId130" Target="https://www.baslerstadtbuch.ch/home.html" TargetMode="External" /><Relationship Type="http://schemas.openxmlformats.org/officeDocument/2006/relationships/hyperlink" Id="rId133"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8"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3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80" Target="https://www.gra.ch/bildung/glossar/judensau/" TargetMode="External" /><Relationship Type="http://schemas.openxmlformats.org/officeDocument/2006/relationships/hyperlink" Id="rId206"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33" Target="https://www.landesmuseum-vorgeschichte.de/dauerausstellung/menschenwechsel/die-schamanin-von-bad-duerrenberg.html" TargetMode="External" /><Relationship Type="http://schemas.openxmlformats.org/officeDocument/2006/relationships/hyperlink" Id="rId97" Target="https://www.loc.gov/standards/datetime/" TargetMode="External" /><Relationship Type="http://schemas.openxmlformats.org/officeDocument/2006/relationships/hyperlink" Id="rId100" Target="https://www.loc.gov/standards/iso639-2/php/code_list.php" TargetMode="External" /><Relationship Type="http://schemas.openxmlformats.org/officeDocument/2006/relationships/hyperlink" Id="rId170" Target="https://www.staedelmuseum.de/go/ds/2233" TargetMode="External" /><Relationship Type="http://schemas.openxmlformats.org/officeDocument/2006/relationships/hyperlink" Id="rId90" Target="https://www.wikidata.org/" TargetMode="External" /><Relationship Type="http://schemas.openxmlformats.org/officeDocument/2006/relationships/hyperlink" Id="rId201" Target="https://www.wikidata.org/wiki/Q122442230" TargetMode="External" /><Relationship Type="http://schemas.openxmlformats.org/officeDocument/2006/relationships/hyperlink" Id="rId169" Target="https://www.wikidata.org/wiki/Q163804" TargetMode="External" /><Relationship Type="http://schemas.openxmlformats.org/officeDocument/2006/relationships/hyperlink" Id="rId188" Target="https://www.wikidata.org/wiki/Q1748710" TargetMode="External" /><Relationship Type="http://schemas.openxmlformats.org/officeDocument/2006/relationships/hyperlink" Id="rId232" Target="https://www.wikidata.org/wiki/Q1802049" TargetMode="External" /><Relationship Type="http://schemas.openxmlformats.org/officeDocument/2006/relationships/hyperlink" Id="rId93" Target="https://www.wikidata.org/wiki/Q2324698" TargetMode="External" /><Relationship Type="http://schemas.openxmlformats.org/officeDocument/2006/relationships/hyperlink" Id="rId181" Target="https://www.wikidata.org/wiki/Q27479725" TargetMode="External" /><Relationship Type="http://schemas.openxmlformats.org/officeDocument/2006/relationships/hyperlink" Id="rId219" Target="https://www.wikidata.org/wiki/Q28738904" TargetMode="External" /><Relationship Type="http://schemas.openxmlformats.org/officeDocument/2006/relationships/hyperlink" Id="rId194" Target="https://www.wikidata.org/wiki/Q33121140" TargetMode="External" /><Relationship Type="http://schemas.openxmlformats.org/officeDocument/2006/relationships/hyperlink" Id="rId168" Target="https://www.wikidata.org/wiki/Q693916" TargetMode="External" /><Relationship Type="http://schemas.openxmlformats.org/officeDocument/2006/relationships/hyperlink" Id="rId226"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52" Target="http://rightsstatements.org" TargetMode="External" /><Relationship Type="http://schemas.openxmlformats.org/officeDocument/2006/relationships/hyperlink" Id="rId110" Target="http://rightsstatements.org/vocab/InC-RUU/1.0/" TargetMode="External" /><Relationship Type="http://schemas.openxmlformats.org/officeDocument/2006/relationships/hyperlink" Id="rId109" Target="http://rightsstatements.org/vocab/InC/1.0/" TargetMode="External" /><Relationship Type="http://schemas.openxmlformats.org/officeDocument/2006/relationships/hyperlink" Id="rId256" Target="http://www.getty.edu/publications/intrometadata" TargetMode="External" /><Relationship Type="http://schemas.openxmlformats.org/officeDocument/2006/relationships/hyperlink" Id="rId99" Target="http://www.iana.org/assignments/media-types/" TargetMode="External" /><Relationship Type="http://schemas.openxmlformats.org/officeDocument/2006/relationships/hyperlink" Id="rId96" Target="http://www.wikidata.org/entity/Q1551099" TargetMode="External" /><Relationship Type="http://schemas.openxmlformats.org/officeDocument/2006/relationships/hyperlink" Id="rId95" Target="http://www.wikidata.org/entity/Q20614250" TargetMode="External" /><Relationship Type="http://schemas.openxmlformats.org/officeDocument/2006/relationships/hyperlink" Id="rId92" Target="http://www.wikidata.org/entity/Q386286" TargetMode="External" /><Relationship Type="http://schemas.openxmlformats.org/officeDocument/2006/relationships/hyperlink" Id="rId94"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49" Target="https://bunterhund.ch/index.php?dh1=0&amp;dh2=&amp;dh3=&amp;ds=1716&amp;#b" TargetMode="External" /><Relationship Type="http://schemas.openxmlformats.org/officeDocument/2006/relationships/hyperlink" Id="rId244" Target="https://bunterhund.ch/index.php?ds=827#b" TargetMode="External" /><Relationship Type="http://schemas.openxmlformats.org/officeDocument/2006/relationships/hyperlink" Id="rId189" Target="https://commons.wikimedia.org/wiki/File:CH-000957-X-4432_Plattner.tif" TargetMode="External" /><Relationship Type="http://schemas.openxmlformats.org/officeDocument/2006/relationships/hyperlink" Id="rId101" Target="https://creativecommons.org/" TargetMode="External" /><Relationship Type="http://schemas.openxmlformats.org/officeDocument/2006/relationships/hyperlink" Id="rId108" Target="https://creativecommons.org/licenses/by-nc-sa/4.0/" TargetMode="External" /><Relationship Type="http://schemas.openxmlformats.org/officeDocument/2006/relationships/hyperlink" Id="rId107" Target="https://creativecommons.org/licenses/by-sa/4.0/" TargetMode="External" /><Relationship Type="http://schemas.openxmlformats.org/officeDocument/2006/relationships/hyperlink" Id="rId227" Target="https://creativecommons.org/licenses/by-sa/4.0/deed.de" TargetMode="External" /><Relationship Type="http://schemas.openxmlformats.org/officeDocument/2006/relationships/hyperlink" Id="rId106" Target="https://creativecommons.org/licenses/by/4.0/" TargetMode="External" /><Relationship Type="http://schemas.openxmlformats.org/officeDocument/2006/relationships/hyperlink" Id="rId104" Target="https://creativecommons.org/public-domain/freeworks/" TargetMode="External" /><Relationship Type="http://schemas.openxmlformats.org/officeDocument/2006/relationships/hyperlink" Id="rId103" Target="https://creativecommons.org/publicdomain/mark/1.0/" TargetMode="External" /><Relationship Type="http://schemas.openxmlformats.org/officeDocument/2006/relationships/hyperlink" Id="rId105"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5" Target="https://dls.staatsarchiv.bs.ch/records/135592" TargetMode="External" /><Relationship Type="http://schemas.openxmlformats.org/officeDocument/2006/relationships/hyperlink" Id="rId195" Target="https://dls.staatsarchiv.bs.ch/records/373373" TargetMode="External" /><Relationship Type="http://schemas.openxmlformats.org/officeDocument/2006/relationships/hyperlink" Id="rId278" Target="https://doi.org/10.1007/s40656-021-00468-6" TargetMode="External" /><Relationship Type="http://schemas.openxmlformats.org/officeDocument/2006/relationships/hyperlink" Id="rId286" Target="https://doi.org/10.1016/j.dim.2022.100013" TargetMode="External" /><Relationship Type="http://schemas.openxmlformats.org/officeDocument/2006/relationships/hyperlink" Id="rId258" Target="https://doi.org/10.1038/s41597-021-00892-0" TargetMode="External" /><Relationship Type="http://schemas.openxmlformats.org/officeDocument/2006/relationships/hyperlink" Id="rId284" Target="https://doi.org/10.1038/sdata.2016.18" TargetMode="External" /><Relationship Type="http://schemas.openxmlformats.org/officeDocument/2006/relationships/hyperlink" Id="rId260" Target="https://doi.org/10.1145/3429458" TargetMode="External" /><Relationship Type="http://schemas.openxmlformats.org/officeDocument/2006/relationships/hyperlink" Id="rId274" Target="https://doi.org/10.18452/23766" TargetMode="External" /><Relationship Type="http://schemas.openxmlformats.org/officeDocument/2006/relationships/hyperlink" Id="rId262" Target="https://doi.org/10.21428/1bfadeb6.abe15b5e" TargetMode="External" /><Relationship Type="http://schemas.openxmlformats.org/officeDocument/2006/relationships/hyperlink" Id="rId270" Target="https://doi.org/10.25595/584" TargetMode="External" /><Relationship Type="http://schemas.openxmlformats.org/officeDocument/2006/relationships/hyperlink" Id="rId276" Target="https://doi.org/10.31263/voebm.v69i2.1629" TargetMode="External" /><Relationship Type="http://schemas.openxmlformats.org/officeDocument/2006/relationships/hyperlink" Id="rId268" Target="https://doi.org/10.31263/voebm.v75i1.7213" TargetMode="External" /><Relationship Type="http://schemas.openxmlformats.org/officeDocument/2006/relationships/hyperlink" Id="rId264" Target="https://doi.org/10.4000/books.oep.9024" TargetMode="External" /><Relationship Type="http://schemas.openxmlformats.org/officeDocument/2006/relationships/hyperlink" Id="rId266" Target="https://doi.org/10.5281/ZENODO.10122052" TargetMode="External" /><Relationship Type="http://schemas.openxmlformats.org/officeDocument/2006/relationships/hyperlink" Id="rId282" Target="https://doi.org/10.5281/ZENODO.3233853" TargetMode="External" /><Relationship Type="http://schemas.openxmlformats.org/officeDocument/2006/relationships/hyperlink" Id="rId254" Target="https://doi.org/10.5281/ZENODO.6459832" TargetMode="External" /><Relationship Type="http://schemas.openxmlformats.org/officeDocument/2006/relationships/hyperlink" Id="rId21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72" Target="https://guides.library.ucsc.edu/c.php?g=618773&amp;p=4306381" TargetMode="External" /><Relationship Type="http://schemas.openxmlformats.org/officeDocument/2006/relationships/hyperlink" Id="rId131" Target="https://hls-dhs-dss.ch/" TargetMode="External" /><Relationship Type="http://schemas.openxmlformats.org/officeDocument/2006/relationships/hyperlink" Id="rId200" Target="https://hls-dhs-dss.ch/de/articles/007991/2006-12-07/" TargetMode="External" /><Relationship Type="http://schemas.openxmlformats.org/officeDocument/2006/relationships/hyperlink" Id="rId166" Target="https://hls-dhs-dss.ch/de/articles/016308/2017-05-04/#HVondenAnfE4ngenbisindiefrFCheNeuzeit" TargetMode="External" /><Relationship Type="http://schemas.openxmlformats.org/officeDocument/2006/relationships/hyperlink" Id="rId165" Target="https://hls-dhs-dss.ch/de/articles/019088/2002-11-07/" TargetMode="External" /><Relationship Type="http://schemas.openxmlformats.org/officeDocument/2006/relationships/hyperlink" Id="rId186" Target="https://hls-dhs-dss.ch/de/articles/048316/2010-09-28/" TargetMode="External" /><Relationship Type="http://schemas.openxmlformats.org/officeDocument/2006/relationships/hyperlink" Id="rId134"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5" Target="https://mirsindvoda.ch/voelkerschauen-in-der-schweiz/" TargetMode="External" /><Relationship Type="http://schemas.openxmlformats.org/officeDocument/2006/relationships/hyperlink" Id="rId89"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91"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102" Target="https://rightsstatements.org/en/" TargetMode="External" /><Relationship Type="http://schemas.openxmlformats.org/officeDocument/2006/relationships/hyperlink" Id="rId221" Target="https://rightsstatements.org/page/InC-RUU/1.0/?language=de" TargetMode="External" /><Relationship Type="http://schemas.openxmlformats.org/officeDocument/2006/relationships/hyperlink" Id="rId167"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8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20" Target="https://www.archaeologie-an-der-oberen-donau.de/forschungsprojekte/dfg-langfristprojekt/graeber/unlingen" TargetMode="External" /><Relationship Type="http://schemas.openxmlformats.org/officeDocument/2006/relationships/hyperlink" Id="rId187" Target="https://www.baslerstadtbuch.ch/chronik/1919/08/01/am-donnerstag-31-juli-brach-in-basel-ein-generalstreik-aus.html" TargetMode="External" /><Relationship Type="http://schemas.openxmlformats.org/officeDocument/2006/relationships/hyperlink" Id="rId130" Target="https://www.baslerstadtbuch.ch/home.html" TargetMode="External" /><Relationship Type="http://schemas.openxmlformats.org/officeDocument/2006/relationships/hyperlink" Id="rId133"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8"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3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80" Target="https://www.gra.ch/bildung/glossar/judensau/" TargetMode="External" /><Relationship Type="http://schemas.openxmlformats.org/officeDocument/2006/relationships/hyperlink" Id="rId206"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33" Target="https://www.landesmuseum-vorgeschichte.de/dauerausstellung/menschenwechsel/die-schamanin-von-bad-duerrenberg.html" TargetMode="External" /><Relationship Type="http://schemas.openxmlformats.org/officeDocument/2006/relationships/hyperlink" Id="rId97" Target="https://www.loc.gov/standards/datetime/" TargetMode="External" /><Relationship Type="http://schemas.openxmlformats.org/officeDocument/2006/relationships/hyperlink" Id="rId100" Target="https://www.loc.gov/standards/iso639-2/php/code_list.php" TargetMode="External" /><Relationship Type="http://schemas.openxmlformats.org/officeDocument/2006/relationships/hyperlink" Id="rId170" Target="https://www.staedelmuseum.de/go/ds/2233" TargetMode="External" /><Relationship Type="http://schemas.openxmlformats.org/officeDocument/2006/relationships/hyperlink" Id="rId90" Target="https://www.wikidata.org/" TargetMode="External" /><Relationship Type="http://schemas.openxmlformats.org/officeDocument/2006/relationships/hyperlink" Id="rId201" Target="https://www.wikidata.org/wiki/Q122442230" TargetMode="External" /><Relationship Type="http://schemas.openxmlformats.org/officeDocument/2006/relationships/hyperlink" Id="rId169" Target="https://www.wikidata.org/wiki/Q163804" TargetMode="External" /><Relationship Type="http://schemas.openxmlformats.org/officeDocument/2006/relationships/hyperlink" Id="rId188" Target="https://www.wikidata.org/wiki/Q1748710" TargetMode="External" /><Relationship Type="http://schemas.openxmlformats.org/officeDocument/2006/relationships/hyperlink" Id="rId232" Target="https://www.wikidata.org/wiki/Q1802049" TargetMode="External" /><Relationship Type="http://schemas.openxmlformats.org/officeDocument/2006/relationships/hyperlink" Id="rId93" Target="https://www.wikidata.org/wiki/Q2324698" TargetMode="External" /><Relationship Type="http://schemas.openxmlformats.org/officeDocument/2006/relationships/hyperlink" Id="rId181" Target="https://www.wikidata.org/wiki/Q27479725" TargetMode="External" /><Relationship Type="http://schemas.openxmlformats.org/officeDocument/2006/relationships/hyperlink" Id="rId219" Target="https://www.wikidata.org/wiki/Q28738904" TargetMode="External" /><Relationship Type="http://schemas.openxmlformats.org/officeDocument/2006/relationships/hyperlink" Id="rId194" Target="https://www.wikidata.org/wiki/Q33121140" TargetMode="External" /><Relationship Type="http://schemas.openxmlformats.org/officeDocument/2006/relationships/hyperlink" Id="rId168" Target="https://www.wikidata.org/wiki/Q693916" TargetMode="External" /><Relationship Type="http://schemas.openxmlformats.org/officeDocument/2006/relationships/hyperlink" Id="rId226"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dc:language>de-CH</dc:language>
  <cp:keywords>Diskriminierungsfreie Metadaten, Historische Quellen und Forschungsdaten, FAIR-Prinzipien, Stadt.Geschichte.Basel, Open Research Data, Code of Conduct, Dublin Core, Schlagwortindex GenderOpen</cp:keywords>
  <dcterms:created xsi:type="dcterms:W3CDTF">2024-05-29T11:36:03Z</dcterms:created>
  <dcterms:modified xsi:type="dcterms:W3CDTF">2024-05-29T11:36:03Z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